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D55E" w14:textId="41F5248C" w:rsidR="00BA19D7" w:rsidRPr="00B672C7" w:rsidRDefault="00E103C9" w:rsidP="001D451E">
      <w:r>
        <w:t xml:space="preserve"> </w:t>
      </w:r>
      <w:r w:rsidR="00EE0C6B" w:rsidRPr="00B672C7">
        <w:t xml:space="preserve"> </w:t>
      </w:r>
      <w:r w:rsidR="00EE0C6B" w:rsidRPr="00B672C7">
        <w:tab/>
        <w:t xml:space="preserve"> </w:t>
      </w:r>
      <w:r w:rsidR="00EE0C6B" w:rsidRPr="00B672C7">
        <w:tab/>
        <w:t xml:space="preserve"> </w:t>
      </w:r>
      <w:r w:rsidR="00EE0C6B" w:rsidRPr="00B672C7">
        <w:tab/>
        <w:t xml:space="preserve"> </w:t>
      </w:r>
      <w:r w:rsidR="00EE0C6B" w:rsidRPr="00B672C7">
        <w:tab/>
        <w:t xml:space="preserve"> </w:t>
      </w:r>
      <w:r w:rsidR="00EE0C6B" w:rsidRPr="00B672C7">
        <w:tab/>
        <w:t xml:space="preserve"> </w:t>
      </w:r>
      <w:r w:rsidR="00EE0C6B" w:rsidRPr="00B672C7">
        <w:tab/>
        <w:t xml:space="preserve"> </w:t>
      </w:r>
      <w:r w:rsidR="00EE0C6B" w:rsidRPr="00B672C7">
        <w:tab/>
        <w:t xml:space="preserve"> </w:t>
      </w:r>
      <w:r w:rsidR="00EE0C6B" w:rsidRPr="00B672C7">
        <w:tab/>
      </w:r>
      <w:r w:rsidR="001B04B2">
        <w:rPr>
          <w:noProof/>
        </w:rPr>
        <w:drawing>
          <wp:inline distT="0" distB="0" distL="0" distR="0" wp14:anchorId="7487DCC8" wp14:editId="1997399E">
            <wp:extent cx="752475" cy="1171575"/>
            <wp:effectExtent l="0" t="0" r="9525" b="9525"/>
            <wp:docPr id="2" name="Afbeelding 2"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illustrati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52475" cy="1171575"/>
                    </a:xfrm>
                    <a:prstGeom prst="rect">
                      <a:avLst/>
                    </a:prstGeom>
                  </pic:spPr>
                </pic:pic>
              </a:graphicData>
            </a:graphic>
          </wp:inline>
        </w:drawing>
      </w:r>
      <w:r w:rsidR="00EE0C6B" w:rsidRPr="00B672C7">
        <w:t xml:space="preserve"> </w:t>
      </w:r>
    </w:p>
    <w:p w14:paraId="323297DF" w14:textId="77777777" w:rsidR="00BA19D7" w:rsidRPr="00B672C7" w:rsidRDefault="00EE0C6B" w:rsidP="001D451E">
      <w:r w:rsidRPr="00B672C7">
        <w:t xml:space="preserve"> </w:t>
      </w:r>
    </w:p>
    <w:p w14:paraId="01712B00" w14:textId="4CDEA6E0" w:rsidR="00597A44" w:rsidRPr="00B14927" w:rsidRDefault="2C6720DA" w:rsidP="001D451E">
      <w:pPr>
        <w:rPr>
          <w:bCs/>
          <w:color w:val="EA6B14"/>
          <w:sz w:val="48"/>
          <w:szCs w:val="48"/>
        </w:rPr>
      </w:pPr>
      <w:r w:rsidRPr="2C6720DA">
        <w:rPr>
          <w:rFonts w:eastAsia="Verdana" w:cs="Verdana"/>
          <w:bCs/>
          <w:color w:val="EA6B14"/>
          <w:sz w:val="48"/>
          <w:szCs w:val="48"/>
        </w:rPr>
        <w:t>Huisarts</w:t>
      </w:r>
      <w:r w:rsidR="0070377D">
        <w:rPr>
          <w:rFonts w:eastAsia="Verdana" w:cs="Verdana"/>
          <w:bCs/>
          <w:color w:val="EA6B14"/>
          <w:sz w:val="48"/>
          <w:szCs w:val="48"/>
        </w:rPr>
        <w:t>en</w:t>
      </w:r>
      <w:r w:rsidRPr="2C6720DA">
        <w:rPr>
          <w:rFonts w:eastAsia="Verdana" w:cs="Verdana"/>
          <w:bCs/>
          <w:color w:val="EA6B14"/>
          <w:sz w:val="48"/>
          <w:szCs w:val="48"/>
        </w:rPr>
        <w:t xml:space="preserve">praktijk </w:t>
      </w:r>
      <w:r w:rsidR="00F7623F">
        <w:rPr>
          <w:rFonts w:eastAsia="Verdana" w:cs="Verdana"/>
          <w:bCs/>
          <w:color w:val="EA6B14"/>
          <w:sz w:val="48"/>
          <w:szCs w:val="48"/>
        </w:rPr>
        <w:t xml:space="preserve">B.H.F. </w:t>
      </w:r>
      <w:r w:rsidRPr="2C6720DA">
        <w:rPr>
          <w:rFonts w:eastAsia="Verdana" w:cs="Verdana"/>
          <w:bCs/>
          <w:color w:val="EA6B14"/>
          <w:sz w:val="48"/>
          <w:szCs w:val="48"/>
        </w:rPr>
        <w:t>Sombekke</w:t>
      </w:r>
    </w:p>
    <w:p w14:paraId="258FF594" w14:textId="77777777" w:rsidR="00597A44" w:rsidRPr="00B672C7" w:rsidRDefault="00597A44" w:rsidP="001D451E">
      <w:pPr>
        <w:rPr>
          <w:bCs/>
        </w:rPr>
      </w:pPr>
    </w:p>
    <w:p w14:paraId="1ECD0875" w14:textId="1E79F2BB" w:rsidR="00597A44" w:rsidRDefault="00597A44" w:rsidP="001D451E">
      <w:pPr>
        <w:rPr>
          <w:noProof/>
        </w:rPr>
      </w:pPr>
    </w:p>
    <w:p w14:paraId="4761C32E" w14:textId="77777777" w:rsidR="00481099" w:rsidRDefault="00481099" w:rsidP="001D451E">
      <w:pPr>
        <w:rPr>
          <w:noProof/>
        </w:rPr>
      </w:pPr>
    </w:p>
    <w:p w14:paraId="14AF4AA0" w14:textId="788AB91A" w:rsidR="00481099" w:rsidRDefault="00116482" w:rsidP="001D451E">
      <w:pPr>
        <w:rPr>
          <w:noProof/>
        </w:rPr>
      </w:pPr>
      <w:r>
        <w:rPr>
          <w:noProof/>
        </w:rPr>
        <w:drawing>
          <wp:inline distT="0" distB="0" distL="0" distR="0" wp14:anchorId="7CEC115A" wp14:editId="624D5D5C">
            <wp:extent cx="5760720" cy="4320540"/>
            <wp:effectExtent l="0" t="0" r="0" b="3810"/>
            <wp:docPr id="1" name="Afbeelding 1" descr="Afbeelding met lucht, buiten, gebouw,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ktij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23CEAAE0" w14:textId="77777777" w:rsidR="00481099" w:rsidRDefault="00481099" w:rsidP="001D451E">
      <w:pPr>
        <w:rPr>
          <w:noProof/>
        </w:rPr>
      </w:pPr>
    </w:p>
    <w:p w14:paraId="015BA9B1" w14:textId="141286B2" w:rsidR="00650D37" w:rsidRPr="00155ED4" w:rsidRDefault="00E103C9" w:rsidP="001D451E">
      <w:pPr>
        <w:rPr>
          <w:rFonts w:eastAsia="Verdana" w:cs="Verdana"/>
          <w:bCs/>
          <w:color w:val="EA6B14"/>
          <w:sz w:val="28"/>
          <w:szCs w:val="28"/>
        </w:rPr>
      </w:pPr>
      <w:r w:rsidRPr="3755E57A">
        <w:rPr>
          <w:rFonts w:eastAsia="Verdana" w:cs="Verdana"/>
          <w:bCs/>
          <w:color w:val="EA6B14"/>
          <w:sz w:val="28"/>
          <w:szCs w:val="28"/>
        </w:rPr>
        <w:t xml:space="preserve">Jaarverslag </w:t>
      </w:r>
      <w:r w:rsidR="00ED7E04" w:rsidRPr="3755E57A">
        <w:rPr>
          <w:rFonts w:eastAsia="Verdana" w:cs="Verdana"/>
          <w:bCs/>
          <w:color w:val="EA6B14"/>
          <w:sz w:val="28"/>
          <w:szCs w:val="28"/>
        </w:rPr>
        <w:t>20</w:t>
      </w:r>
      <w:r w:rsidR="1F527647" w:rsidRPr="3755E57A">
        <w:rPr>
          <w:rFonts w:eastAsia="Verdana" w:cs="Verdana"/>
          <w:bCs/>
          <w:color w:val="EA6B14"/>
          <w:sz w:val="28"/>
          <w:szCs w:val="28"/>
        </w:rPr>
        <w:t>21</w:t>
      </w:r>
    </w:p>
    <w:p w14:paraId="07519459" w14:textId="7EF19409" w:rsidR="00650D37" w:rsidRPr="00155ED4" w:rsidRDefault="2C6720DA" w:rsidP="001D451E">
      <w:pPr>
        <w:rPr>
          <w:bCs/>
          <w:color w:val="EA6B14"/>
        </w:rPr>
      </w:pPr>
      <w:r w:rsidRPr="2C6720DA">
        <w:rPr>
          <w:rFonts w:eastAsia="Verdana" w:cs="Verdana"/>
          <w:bCs/>
          <w:color w:val="EA6B14"/>
        </w:rPr>
        <w:t xml:space="preserve">geschreven door </w:t>
      </w:r>
      <w:r w:rsidR="00236656">
        <w:rPr>
          <w:rFonts w:eastAsia="Verdana" w:cs="Verdana"/>
          <w:bCs/>
          <w:color w:val="EA6B14"/>
        </w:rPr>
        <w:t>Daniëlle van Marle-Sombekke</w:t>
      </w:r>
    </w:p>
    <w:p w14:paraId="11D688C2" w14:textId="77777777" w:rsidR="00B672C7" w:rsidRPr="00155ED4" w:rsidRDefault="00B672C7" w:rsidP="001D451E">
      <w:pPr>
        <w:rPr>
          <w:bCs/>
          <w:color w:val="EA6B14"/>
        </w:rPr>
      </w:pPr>
    </w:p>
    <w:p w14:paraId="6E492329" w14:textId="77777777" w:rsidR="00B672C7" w:rsidRPr="00B672C7" w:rsidRDefault="00B672C7" w:rsidP="001D451E">
      <w:pPr>
        <w:rPr>
          <w:bCs/>
          <w:color w:val="EA6B14"/>
        </w:rPr>
      </w:pPr>
    </w:p>
    <w:p w14:paraId="06D6CDF0" w14:textId="77777777" w:rsidR="00B672C7" w:rsidRPr="00B672C7" w:rsidRDefault="00B672C7" w:rsidP="001D451E">
      <w:pPr>
        <w:rPr>
          <w:bCs/>
          <w:color w:val="EA6B14"/>
        </w:rPr>
      </w:pPr>
    </w:p>
    <w:p w14:paraId="695D1C96" w14:textId="77777777" w:rsidR="00404625" w:rsidRDefault="00404625" w:rsidP="001D451E">
      <w:pPr>
        <w:rPr>
          <w:bCs/>
          <w:color w:val="EA6B14"/>
        </w:rPr>
      </w:pPr>
    </w:p>
    <w:p w14:paraId="56AB6C77" w14:textId="23E6607C" w:rsidR="00B672C7" w:rsidRPr="00B672C7" w:rsidRDefault="2C6720DA" w:rsidP="001D451E">
      <w:pPr>
        <w:rPr>
          <w:bCs/>
          <w:color w:val="EA6B14"/>
        </w:rPr>
      </w:pPr>
      <w:r w:rsidRPr="2C6720DA">
        <w:rPr>
          <w:rFonts w:eastAsia="Verdana" w:cs="Verdana"/>
          <w:bCs/>
          <w:color w:val="EA6B14"/>
        </w:rPr>
        <w:t>Huisarts B.H.F. Sombekke</w:t>
      </w:r>
    </w:p>
    <w:p w14:paraId="787BAB7F" w14:textId="55F2E6AB" w:rsidR="00B672C7" w:rsidRPr="00B672C7" w:rsidRDefault="00B672C7" w:rsidP="001D451E">
      <w:pPr>
        <w:rPr>
          <w:bCs/>
          <w:color w:val="auto"/>
        </w:rPr>
      </w:pPr>
      <w:r w:rsidRPr="6ADE2C9A">
        <w:rPr>
          <w:rFonts w:eastAsia="Verdana" w:cs="Verdana"/>
          <w:bCs/>
          <w:color w:val="auto"/>
        </w:rPr>
        <w:t>Tel: 053 4359535</w:t>
      </w:r>
      <w:r w:rsidRPr="00B672C7">
        <w:rPr>
          <w:bCs/>
          <w:color w:val="auto"/>
        </w:rPr>
        <w:tab/>
      </w:r>
      <w:r w:rsidRPr="6ADE2C9A">
        <w:rPr>
          <w:rFonts w:eastAsia="Verdana" w:cs="Verdana"/>
          <w:bCs/>
          <w:color w:val="auto"/>
        </w:rPr>
        <w:t>Bamshoevelaan</w:t>
      </w:r>
      <w:r w:rsidR="003021B3">
        <w:rPr>
          <w:bCs/>
          <w:color w:val="auto"/>
        </w:rPr>
        <w:t xml:space="preserve"> </w:t>
      </w:r>
      <w:r w:rsidR="6ADE2C9A" w:rsidRPr="6ADE2C9A">
        <w:rPr>
          <w:rFonts w:eastAsia="Verdana" w:cs="Verdana"/>
          <w:bCs/>
          <w:color w:val="auto"/>
        </w:rPr>
        <w:t>32</w:t>
      </w:r>
      <w:r w:rsidRPr="00B672C7">
        <w:rPr>
          <w:bCs/>
          <w:color w:val="auto"/>
        </w:rPr>
        <w:tab/>
      </w:r>
      <w:r w:rsidRPr="6ADE2C9A">
        <w:rPr>
          <w:rFonts w:eastAsia="Verdana" w:cs="Verdana"/>
          <w:bCs/>
          <w:color w:val="auto"/>
        </w:rPr>
        <w:t xml:space="preserve">7523 JJ </w:t>
      </w:r>
      <w:r w:rsidR="003021B3">
        <w:rPr>
          <w:rFonts w:eastAsia="Verdana" w:cs="Verdana"/>
          <w:bCs/>
          <w:color w:val="auto"/>
        </w:rPr>
        <w:tab/>
      </w:r>
      <w:r w:rsidRPr="6ADE2C9A">
        <w:rPr>
          <w:rFonts w:eastAsia="Verdana" w:cs="Verdana"/>
          <w:bCs/>
          <w:color w:val="auto"/>
        </w:rPr>
        <w:t>Ensche</w:t>
      </w:r>
      <w:r w:rsidR="00477DD8">
        <w:rPr>
          <w:rFonts w:eastAsia="Verdana" w:cs="Verdana"/>
          <w:bCs/>
          <w:color w:val="auto"/>
        </w:rPr>
        <w:t>de</w:t>
      </w:r>
      <w:r w:rsidR="795C3114" w:rsidRPr="795C3114">
        <w:rPr>
          <w:rFonts w:eastAsia="Verdana" w:cs="Verdana"/>
          <w:bCs/>
          <w:color w:val="auto"/>
        </w:rPr>
        <w:t xml:space="preserve">  </w:t>
      </w:r>
      <w:hyperlink r:id="rId10">
        <w:r w:rsidR="795C3114" w:rsidRPr="795C3114">
          <w:rPr>
            <w:rStyle w:val="Hyperlink"/>
            <w:rFonts w:ascii="Verdana" w:eastAsia="Verdana" w:hAnsi="Verdana" w:cs="Verdana"/>
            <w:b/>
            <w:bCs/>
            <w:sz w:val="18"/>
            <w:szCs w:val="18"/>
          </w:rPr>
          <w:t>www.praktijksombekke.praktijkinfo.nl</w:t>
        </w:r>
      </w:hyperlink>
      <w:r w:rsidR="00E036E1">
        <w:rPr>
          <w:bCs/>
          <w:color w:val="auto"/>
        </w:rPr>
        <w:tab/>
      </w:r>
    </w:p>
    <w:p w14:paraId="5722F69D" w14:textId="64AED43E" w:rsidR="7CFC53BA" w:rsidRDefault="7CFC53BA" w:rsidP="001D451E">
      <w:r>
        <w:br w:type="page"/>
      </w:r>
    </w:p>
    <w:p w14:paraId="37D8FDA8" w14:textId="70BFE37B" w:rsidR="7CFC53BA" w:rsidRDefault="7CFC53BA" w:rsidP="001D451E"/>
    <w:p w14:paraId="10C9889A" w14:textId="11A9A8FE" w:rsidR="00597A44" w:rsidRPr="00404625" w:rsidRDefault="6ADE2C9A" w:rsidP="001D451E">
      <w:pPr>
        <w:rPr>
          <w:color w:val="F86308"/>
          <w:sz w:val="28"/>
          <w:szCs w:val="28"/>
        </w:rPr>
      </w:pPr>
      <w:r w:rsidRPr="6ADE2C9A">
        <w:rPr>
          <w:rFonts w:eastAsia="Verdana" w:cs="Verdana"/>
          <w:bCs/>
          <w:color w:val="F86308"/>
          <w:sz w:val="28"/>
          <w:szCs w:val="28"/>
        </w:rPr>
        <w:t>Voorwoord</w:t>
      </w:r>
    </w:p>
    <w:p w14:paraId="18741701" w14:textId="66E76CC9" w:rsidR="005316D7" w:rsidRPr="00B14927" w:rsidRDefault="6ADE2C9A" w:rsidP="001D451E">
      <w:pPr>
        <w:rPr>
          <w:color w:val="F86308"/>
          <w:sz w:val="28"/>
          <w:szCs w:val="28"/>
        </w:rPr>
      </w:pPr>
      <w:r w:rsidRPr="6ADE2C9A">
        <w:rPr>
          <w:rFonts w:eastAsia="Verdana" w:cs="Verdana"/>
          <w:bCs/>
          <w:color w:val="F86308"/>
          <w:sz w:val="28"/>
          <w:szCs w:val="28"/>
        </w:rPr>
        <w:t>______  ______________________________________</w:t>
      </w:r>
    </w:p>
    <w:p w14:paraId="1B38AA36" w14:textId="4D44385F" w:rsidR="007966E9" w:rsidRDefault="007966E9" w:rsidP="001D451E">
      <w:pPr>
        <w:rPr>
          <w:rFonts w:eastAsia="Verdana" w:cs="Verdana"/>
        </w:rPr>
      </w:pPr>
      <w:r>
        <w:rPr>
          <w:rFonts w:eastAsia="Verdana" w:cs="Verdana"/>
        </w:rPr>
        <w:t>Voor u ligt het jaarverslag van huisartsenpraktijk Sombekke.</w:t>
      </w:r>
    </w:p>
    <w:p w14:paraId="1EB0E343" w14:textId="0A1BDDBA" w:rsidR="007966E9" w:rsidRDefault="007966E9" w:rsidP="001D451E">
      <w:pPr>
        <w:rPr>
          <w:rFonts w:eastAsia="Verdana" w:cs="Verdana"/>
        </w:rPr>
      </w:pPr>
      <w:r>
        <w:rPr>
          <w:rFonts w:eastAsia="Verdana" w:cs="Verdana"/>
        </w:rPr>
        <w:t xml:space="preserve">Het jaarverslag geeft inzicht in de praktijkorganisatie en onze activiteiten van het afgelopen jaar. Gegevens </w:t>
      </w:r>
      <w:r w:rsidR="006B0445">
        <w:rPr>
          <w:rFonts w:eastAsia="Verdana" w:cs="Verdana"/>
        </w:rPr>
        <w:t xml:space="preserve">voor dit jaarverslag werden onder andere verkregen via </w:t>
      </w:r>
      <w:proofErr w:type="spellStart"/>
      <w:r w:rsidR="006B0445">
        <w:rPr>
          <w:rFonts w:eastAsia="Verdana" w:cs="Verdana"/>
        </w:rPr>
        <w:t>Promedio</w:t>
      </w:r>
      <w:proofErr w:type="spellEnd"/>
      <w:r w:rsidR="006B0445">
        <w:rPr>
          <w:rFonts w:eastAsia="Verdana" w:cs="Verdana"/>
        </w:rPr>
        <w:t xml:space="preserve">-ASP, ons huisartseninformatiesysteem (HIS), </w:t>
      </w:r>
      <w:proofErr w:type="spellStart"/>
      <w:r w:rsidR="006B0445">
        <w:rPr>
          <w:rFonts w:eastAsia="Verdana" w:cs="Verdana"/>
        </w:rPr>
        <w:t>Nivel</w:t>
      </w:r>
      <w:proofErr w:type="spellEnd"/>
      <w:r w:rsidR="006B0445">
        <w:rPr>
          <w:rFonts w:eastAsia="Verdana" w:cs="Verdana"/>
        </w:rPr>
        <w:t>, landelijke informatie netwerk huisartsenzorg en via de medewerkers van de praktijk.</w:t>
      </w:r>
    </w:p>
    <w:p w14:paraId="423F20AD" w14:textId="2C396C5F" w:rsidR="00C01C5D" w:rsidRDefault="00C01C5D" w:rsidP="001D451E">
      <w:pPr>
        <w:rPr>
          <w:rFonts w:eastAsia="Verdana" w:cs="Verdana"/>
        </w:rPr>
      </w:pPr>
    </w:p>
    <w:p w14:paraId="6B5D673F" w14:textId="77777777" w:rsidR="001D4330" w:rsidRDefault="001D4330" w:rsidP="001D451E">
      <w:pPr>
        <w:rPr>
          <w:rFonts w:eastAsia="Verdana" w:cs="Verdana"/>
        </w:rPr>
      </w:pPr>
    </w:p>
    <w:p w14:paraId="14255F7F" w14:textId="626C863F" w:rsidR="00DA50BE" w:rsidRPr="00B672C7" w:rsidRDefault="6ADE2C9A" w:rsidP="001D451E">
      <w:r w:rsidRPr="3755E57A">
        <w:rPr>
          <w:rFonts w:eastAsia="Verdana" w:cs="Verdana"/>
        </w:rPr>
        <w:t>Ik wens u veel plezier met he</w:t>
      </w:r>
      <w:r w:rsidR="007A4D45" w:rsidRPr="3755E57A">
        <w:rPr>
          <w:rFonts w:eastAsia="Verdana" w:cs="Verdana"/>
        </w:rPr>
        <w:t>t lezen van het jaarverslag 20</w:t>
      </w:r>
      <w:r w:rsidR="503E71F0" w:rsidRPr="3755E57A">
        <w:rPr>
          <w:rFonts w:eastAsia="Verdana" w:cs="Verdana"/>
        </w:rPr>
        <w:t>21</w:t>
      </w:r>
      <w:r w:rsidR="007A4D45" w:rsidRPr="3755E57A">
        <w:rPr>
          <w:rFonts w:eastAsia="Verdana" w:cs="Verdana"/>
        </w:rPr>
        <w:t xml:space="preserve"> en het jaarplan 20</w:t>
      </w:r>
      <w:r w:rsidR="00C01C5D" w:rsidRPr="3755E57A">
        <w:rPr>
          <w:rFonts w:eastAsia="Verdana" w:cs="Verdana"/>
        </w:rPr>
        <w:t>2</w:t>
      </w:r>
      <w:r w:rsidR="72B6BD1D" w:rsidRPr="3755E57A">
        <w:rPr>
          <w:rFonts w:eastAsia="Verdana" w:cs="Verdana"/>
        </w:rPr>
        <w:t>2</w:t>
      </w:r>
      <w:r w:rsidRPr="3755E57A">
        <w:rPr>
          <w:rFonts w:eastAsia="Verdana" w:cs="Verdana"/>
        </w:rPr>
        <w:t>.</w:t>
      </w:r>
    </w:p>
    <w:p w14:paraId="044B0AA6" w14:textId="77777777" w:rsidR="00B12918" w:rsidRPr="00B672C7" w:rsidRDefault="00B12918" w:rsidP="001D451E"/>
    <w:p w14:paraId="4DE427FE" w14:textId="11EBE068" w:rsidR="00B12918" w:rsidRPr="00B672C7" w:rsidRDefault="00ED7E04" w:rsidP="001D451E">
      <w:r>
        <w:rPr>
          <w:rFonts w:eastAsia="Verdana" w:cs="Verdana"/>
        </w:rPr>
        <w:t>Daniëlle van Marle</w:t>
      </w:r>
    </w:p>
    <w:p w14:paraId="72F36A23" w14:textId="54DA578B" w:rsidR="05245640" w:rsidRDefault="05245640" w:rsidP="001D451E">
      <w:r>
        <w:br w:type="page"/>
      </w:r>
    </w:p>
    <w:p w14:paraId="4A915BD3" w14:textId="78550692" w:rsidR="05245640" w:rsidRDefault="05245640" w:rsidP="001D451E"/>
    <w:p w14:paraId="536D1D24" w14:textId="28BD17FE" w:rsidR="005316D7" w:rsidRPr="00B14927" w:rsidRDefault="05245640" w:rsidP="001D451E">
      <w:pPr>
        <w:rPr>
          <w:color w:val="F86308"/>
          <w:sz w:val="28"/>
          <w:szCs w:val="28"/>
        </w:rPr>
      </w:pPr>
      <w:r w:rsidRPr="05245640">
        <w:rPr>
          <w:rFonts w:eastAsia="Verdana" w:cs="Verdana"/>
          <w:bCs/>
          <w:color w:val="F86308"/>
          <w:sz w:val="28"/>
          <w:szCs w:val="28"/>
        </w:rPr>
        <w:t xml:space="preserve">                                                                               Inhoud</w:t>
      </w:r>
    </w:p>
    <w:p w14:paraId="4D8D5DBC" w14:textId="6262CDEC" w:rsidR="005316D7" w:rsidRPr="00B14927" w:rsidRDefault="7CFC53BA" w:rsidP="001D451E">
      <w:pPr>
        <w:rPr>
          <w:color w:val="F86308"/>
          <w:sz w:val="28"/>
          <w:szCs w:val="28"/>
        </w:rPr>
      </w:pPr>
      <w:r w:rsidRPr="7CFC53BA">
        <w:rPr>
          <w:rFonts w:eastAsia="Verdana" w:cs="Verdana"/>
          <w:bCs/>
          <w:color w:val="F86308"/>
          <w:sz w:val="28"/>
          <w:szCs w:val="28"/>
        </w:rPr>
        <w:t>_____  _______________________________________</w:t>
      </w:r>
    </w:p>
    <w:p w14:paraId="391E699C" w14:textId="5D5C93CD" w:rsidR="00F6305F" w:rsidRPr="00125475" w:rsidRDefault="00F6305F" w:rsidP="001D451E">
      <w:r w:rsidRPr="00125475">
        <w:rPr>
          <w:rFonts w:eastAsia="Verdana" w:cs="Verdana"/>
        </w:rPr>
        <w:t>Voorwoord</w:t>
      </w:r>
      <w:r w:rsidR="00A823BE">
        <w:tab/>
      </w:r>
      <w:r w:rsidR="005B64F2">
        <w:tab/>
      </w:r>
      <w:r w:rsidR="005B64F2">
        <w:tab/>
      </w:r>
      <w:r w:rsidR="005B64F2">
        <w:tab/>
      </w:r>
      <w:r w:rsidR="005B64F2">
        <w:tab/>
      </w:r>
      <w:r w:rsidR="005B64F2">
        <w:tab/>
      </w:r>
      <w:r w:rsidR="005B64F2">
        <w:tab/>
      </w:r>
      <w:r w:rsidR="005B64F2">
        <w:tab/>
      </w:r>
      <w:r w:rsidR="005B64F2">
        <w:tab/>
        <w:t xml:space="preserve"> </w:t>
      </w:r>
      <w:r w:rsidR="001D4645" w:rsidRPr="00125475">
        <w:rPr>
          <w:rFonts w:eastAsia="Verdana" w:cs="Verdana"/>
        </w:rPr>
        <w:t>1</w:t>
      </w:r>
    </w:p>
    <w:p w14:paraId="7B848094" w14:textId="77777777" w:rsidR="007B4894" w:rsidRPr="00125475" w:rsidRDefault="007B4894" w:rsidP="001D451E"/>
    <w:p w14:paraId="5EC652B2" w14:textId="3BA91615" w:rsidR="00F6305F" w:rsidRPr="00125475" w:rsidRDefault="00F6305F" w:rsidP="001D451E">
      <w:r w:rsidRPr="00125475">
        <w:rPr>
          <w:rFonts w:eastAsia="Verdana" w:cs="Verdana"/>
        </w:rPr>
        <w:t>Inhoud</w:t>
      </w:r>
      <w:r w:rsidR="001D4645" w:rsidRPr="00125475">
        <w:tab/>
      </w:r>
      <w:r w:rsidR="001D4645" w:rsidRPr="00125475">
        <w:tab/>
      </w:r>
      <w:r w:rsidR="005B64F2">
        <w:tab/>
      </w:r>
      <w:r w:rsidR="005B64F2">
        <w:tab/>
      </w:r>
      <w:r w:rsidR="005B64F2">
        <w:tab/>
      </w:r>
      <w:r w:rsidR="005B64F2">
        <w:tab/>
      </w:r>
      <w:r w:rsidR="005B64F2">
        <w:tab/>
      </w:r>
      <w:r w:rsidR="005B64F2">
        <w:tab/>
      </w:r>
      <w:r w:rsidR="005B64F2">
        <w:tab/>
      </w:r>
      <w:r w:rsidR="005B64F2">
        <w:tab/>
        <w:t xml:space="preserve"> </w:t>
      </w:r>
      <w:r w:rsidRPr="00125475">
        <w:rPr>
          <w:rFonts w:eastAsia="Verdana" w:cs="Verdana"/>
        </w:rPr>
        <w:t>2</w:t>
      </w:r>
    </w:p>
    <w:p w14:paraId="2545989E" w14:textId="77777777" w:rsidR="007B4894" w:rsidRPr="00125475" w:rsidRDefault="007B4894" w:rsidP="001D451E"/>
    <w:p w14:paraId="795F6C60" w14:textId="4DB0BF66" w:rsidR="00F6305F" w:rsidRPr="00125475" w:rsidRDefault="00F6305F" w:rsidP="001D451E">
      <w:r w:rsidRPr="005B2D84">
        <w:rPr>
          <w:rFonts w:eastAsia="Verdana" w:cs="Verdana"/>
          <w:color w:val="ED7D31" w:themeColor="accent2"/>
        </w:rPr>
        <w:t>Hoofdstuk 1 Inleidin</w:t>
      </w:r>
      <w:r w:rsidR="001D4645" w:rsidRPr="005B2D84">
        <w:rPr>
          <w:rFonts w:eastAsia="Verdana" w:cs="Verdana"/>
          <w:color w:val="ED7D31" w:themeColor="accent2"/>
        </w:rPr>
        <w:t>g</w:t>
      </w:r>
      <w:r w:rsidR="001D4645" w:rsidRPr="00125475">
        <w:tab/>
      </w:r>
      <w:r w:rsidR="005B64F2">
        <w:tab/>
      </w:r>
      <w:r w:rsidR="005B64F2">
        <w:tab/>
      </w:r>
      <w:r w:rsidR="005B64F2">
        <w:tab/>
      </w:r>
      <w:r w:rsidR="005B64F2">
        <w:tab/>
      </w:r>
      <w:r w:rsidR="005B64F2">
        <w:tab/>
      </w:r>
      <w:r w:rsidR="005B64F2">
        <w:tab/>
      </w:r>
      <w:r w:rsidR="005B64F2">
        <w:tab/>
        <w:t xml:space="preserve"> </w:t>
      </w:r>
      <w:r w:rsidR="007B4894" w:rsidRPr="005B2D84">
        <w:rPr>
          <w:rFonts w:eastAsia="Verdana" w:cs="Verdana"/>
          <w:color w:val="ED7D31" w:themeColor="accent2"/>
        </w:rPr>
        <w:t>4</w:t>
      </w:r>
    </w:p>
    <w:p w14:paraId="5CCD866D" w14:textId="662E5D00" w:rsidR="00F6305F" w:rsidRPr="00125475" w:rsidRDefault="00F6305F" w:rsidP="001D451E">
      <w:pPr>
        <w:rPr>
          <w:color w:val="auto"/>
        </w:rPr>
      </w:pPr>
      <w:r w:rsidRPr="00125475">
        <w:rPr>
          <w:rFonts w:eastAsia="Verdana" w:cs="Verdana"/>
          <w:color w:val="auto"/>
        </w:rPr>
        <w:t>1.1 Historie</w:t>
      </w:r>
      <w:r w:rsidR="001D4645" w:rsidRPr="00125475">
        <w:rPr>
          <w:color w:val="auto"/>
        </w:rPr>
        <w:tab/>
      </w:r>
      <w:r w:rsidR="005B64F2">
        <w:rPr>
          <w:color w:val="auto"/>
        </w:rPr>
        <w:tab/>
      </w:r>
      <w:r w:rsidR="005B64F2">
        <w:rPr>
          <w:color w:val="auto"/>
        </w:rPr>
        <w:tab/>
      </w:r>
      <w:r w:rsidR="005B2D84">
        <w:rPr>
          <w:color w:val="auto"/>
        </w:rPr>
        <w:tab/>
      </w:r>
      <w:r w:rsidR="005B64F2">
        <w:rPr>
          <w:color w:val="auto"/>
        </w:rPr>
        <w:tab/>
      </w:r>
      <w:r w:rsidR="005B64F2">
        <w:rPr>
          <w:color w:val="auto"/>
        </w:rPr>
        <w:tab/>
      </w:r>
      <w:r w:rsidR="005B2D84">
        <w:rPr>
          <w:color w:val="auto"/>
        </w:rPr>
        <w:tab/>
      </w:r>
      <w:r w:rsidR="005B64F2">
        <w:rPr>
          <w:color w:val="auto"/>
        </w:rPr>
        <w:tab/>
      </w:r>
      <w:r w:rsidR="005B64F2">
        <w:rPr>
          <w:color w:val="auto"/>
        </w:rPr>
        <w:tab/>
        <w:t xml:space="preserve"> </w:t>
      </w:r>
      <w:r w:rsidR="007B4894" w:rsidRPr="00125475">
        <w:rPr>
          <w:rFonts w:eastAsia="Verdana" w:cs="Verdana"/>
          <w:color w:val="auto"/>
        </w:rPr>
        <w:t>4</w:t>
      </w:r>
      <w:r w:rsidRPr="00125475">
        <w:rPr>
          <w:rFonts w:eastAsia="Verdana" w:cs="Verdana"/>
          <w:color w:val="auto"/>
        </w:rPr>
        <w:t xml:space="preserve">  </w:t>
      </w:r>
    </w:p>
    <w:p w14:paraId="53AADEA2" w14:textId="1BB2ACE2" w:rsidR="00F6305F" w:rsidRPr="00125475" w:rsidRDefault="00F6305F" w:rsidP="001D451E">
      <w:pPr>
        <w:rPr>
          <w:color w:val="auto"/>
        </w:rPr>
      </w:pPr>
      <w:r w:rsidRPr="00125475">
        <w:rPr>
          <w:rFonts w:eastAsia="Verdana" w:cs="Verdana"/>
          <w:color w:val="auto"/>
        </w:rPr>
        <w:t>1.2 Profiel van de praktijk</w:t>
      </w:r>
      <w:r w:rsidR="005B64F2">
        <w:rPr>
          <w:color w:val="auto"/>
        </w:rPr>
        <w:tab/>
      </w:r>
      <w:r w:rsidR="005B64F2">
        <w:rPr>
          <w:color w:val="auto"/>
        </w:rPr>
        <w:tab/>
      </w:r>
      <w:r w:rsidR="005B2D84">
        <w:rPr>
          <w:color w:val="auto"/>
        </w:rPr>
        <w:tab/>
      </w:r>
      <w:r w:rsidR="005B64F2">
        <w:rPr>
          <w:color w:val="auto"/>
        </w:rPr>
        <w:tab/>
      </w:r>
      <w:r w:rsidR="005B64F2">
        <w:rPr>
          <w:color w:val="auto"/>
        </w:rPr>
        <w:tab/>
      </w:r>
      <w:r w:rsidR="005B64F2">
        <w:rPr>
          <w:color w:val="auto"/>
        </w:rPr>
        <w:tab/>
      </w:r>
      <w:r w:rsidR="005B64F2">
        <w:rPr>
          <w:color w:val="auto"/>
        </w:rPr>
        <w:tab/>
        <w:t xml:space="preserve"> </w:t>
      </w:r>
      <w:r w:rsidR="007B4894" w:rsidRPr="00125475">
        <w:rPr>
          <w:rFonts w:eastAsia="Verdana" w:cs="Verdana"/>
          <w:color w:val="auto"/>
        </w:rPr>
        <w:t>4</w:t>
      </w:r>
    </w:p>
    <w:p w14:paraId="5D2BE14A" w14:textId="17FEF028" w:rsidR="00F6305F" w:rsidRPr="00125475" w:rsidRDefault="007327C5" w:rsidP="001D451E">
      <w:pPr>
        <w:rPr>
          <w:color w:val="auto"/>
        </w:rPr>
      </w:pPr>
      <w:r>
        <w:rPr>
          <w:rFonts w:eastAsia="Verdana" w:cs="Verdana"/>
          <w:color w:val="auto"/>
        </w:rPr>
        <w:t>1.3 Missie en visie van de praktijk met onze kernwaa</w:t>
      </w:r>
      <w:r w:rsidR="005B2D84">
        <w:rPr>
          <w:rFonts w:eastAsia="Verdana" w:cs="Verdana"/>
          <w:color w:val="auto"/>
        </w:rPr>
        <w:t>r</w:t>
      </w:r>
      <w:r>
        <w:rPr>
          <w:rFonts w:eastAsia="Verdana" w:cs="Verdana"/>
          <w:color w:val="auto"/>
        </w:rPr>
        <w:t>den</w:t>
      </w:r>
      <w:r w:rsidR="001D4645" w:rsidRPr="00125475">
        <w:rPr>
          <w:color w:val="auto"/>
        </w:rPr>
        <w:tab/>
      </w:r>
      <w:r w:rsidR="005B64F2">
        <w:rPr>
          <w:color w:val="auto"/>
        </w:rPr>
        <w:tab/>
      </w:r>
      <w:r w:rsidR="005B64F2">
        <w:rPr>
          <w:color w:val="auto"/>
        </w:rPr>
        <w:tab/>
        <w:t xml:space="preserve"> </w:t>
      </w:r>
      <w:r w:rsidR="007B4894" w:rsidRPr="00125475">
        <w:rPr>
          <w:rFonts w:eastAsia="Verdana" w:cs="Verdana"/>
          <w:color w:val="auto"/>
        </w:rPr>
        <w:t xml:space="preserve">4  </w:t>
      </w:r>
    </w:p>
    <w:p w14:paraId="6AF34BDF" w14:textId="277BFA10" w:rsidR="006A3FD4" w:rsidRPr="00125475" w:rsidRDefault="00F6305F" w:rsidP="001D451E">
      <w:pPr>
        <w:rPr>
          <w:color w:val="auto"/>
        </w:rPr>
      </w:pPr>
      <w:r w:rsidRPr="00125475">
        <w:rPr>
          <w:rFonts w:eastAsia="Verdana" w:cs="Verdana"/>
          <w:color w:val="auto"/>
        </w:rPr>
        <w:t>1.4 Het afgelopen jaar</w:t>
      </w:r>
      <w:r w:rsidR="001D4645" w:rsidRPr="00125475">
        <w:rPr>
          <w:color w:val="auto"/>
        </w:rPr>
        <w:tab/>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t xml:space="preserve"> </w:t>
      </w:r>
      <w:r w:rsidR="006A3FD4" w:rsidRPr="00125475">
        <w:rPr>
          <w:rFonts w:eastAsia="Verdana" w:cs="Verdana"/>
          <w:color w:val="auto"/>
        </w:rPr>
        <w:t>5</w:t>
      </w:r>
    </w:p>
    <w:p w14:paraId="6D981208" w14:textId="55371BB7" w:rsidR="00F6305F" w:rsidRPr="00125475" w:rsidRDefault="005B64F2" w:rsidP="001D451E">
      <w:pPr>
        <w:rPr>
          <w:color w:val="auto"/>
        </w:rPr>
      </w:pPr>
      <w:r>
        <w:rPr>
          <w:color w:val="auto"/>
        </w:rPr>
        <w:tab/>
        <w:t xml:space="preserve"> </w:t>
      </w:r>
    </w:p>
    <w:p w14:paraId="6AA4197E" w14:textId="77777777" w:rsidR="007B4894" w:rsidRPr="00125475" w:rsidRDefault="007B4894" w:rsidP="001D451E">
      <w:pPr>
        <w:rPr>
          <w:color w:val="auto"/>
        </w:rPr>
      </w:pPr>
    </w:p>
    <w:p w14:paraId="7DF89D09" w14:textId="784597D2" w:rsidR="00F6305F" w:rsidRPr="00125475" w:rsidRDefault="006A3FD4" w:rsidP="001D451E">
      <w:pPr>
        <w:rPr>
          <w:color w:val="auto"/>
        </w:rPr>
      </w:pPr>
      <w:r w:rsidRPr="005B2D84">
        <w:rPr>
          <w:rFonts w:eastAsia="Verdana" w:cs="Verdana"/>
          <w:color w:val="ED7D31" w:themeColor="accent2"/>
        </w:rPr>
        <w:t>Hoofdstuk 2 Infrastructuur</w:t>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t xml:space="preserve"> </w:t>
      </w:r>
      <w:r w:rsidR="002B2289">
        <w:rPr>
          <w:rFonts w:eastAsia="Verdana" w:cs="Verdana"/>
          <w:color w:val="ED7D31" w:themeColor="accent2"/>
        </w:rPr>
        <w:t>7</w:t>
      </w:r>
    </w:p>
    <w:p w14:paraId="45AD6445" w14:textId="08B7E2AB" w:rsidR="00F6305F" w:rsidRPr="00125475" w:rsidRDefault="00F6305F" w:rsidP="001D451E">
      <w:pPr>
        <w:rPr>
          <w:color w:val="auto"/>
        </w:rPr>
      </w:pPr>
      <w:r w:rsidRPr="00125475">
        <w:rPr>
          <w:rFonts w:eastAsia="Verdana" w:cs="Verdana"/>
          <w:color w:val="auto"/>
        </w:rPr>
        <w:t>2.1</w:t>
      </w:r>
      <w:r w:rsidR="004E1534">
        <w:rPr>
          <w:rFonts w:eastAsia="Verdana" w:cs="Verdana"/>
          <w:color w:val="auto"/>
        </w:rPr>
        <w:t xml:space="preserve"> D</w:t>
      </w:r>
      <w:r w:rsidRPr="00125475">
        <w:rPr>
          <w:rFonts w:eastAsia="Verdana" w:cs="Verdana"/>
          <w:color w:val="auto"/>
        </w:rPr>
        <w:t>e praktijk</w:t>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4E1534">
        <w:rPr>
          <w:color w:val="auto"/>
        </w:rPr>
        <w:tab/>
      </w:r>
      <w:r w:rsidR="004E1534">
        <w:rPr>
          <w:color w:val="auto"/>
        </w:rPr>
        <w:tab/>
      </w:r>
      <w:r w:rsidR="004E1534">
        <w:rPr>
          <w:color w:val="auto"/>
        </w:rPr>
        <w:tab/>
        <w:t xml:space="preserve"> </w:t>
      </w:r>
      <w:r w:rsidR="002B2289">
        <w:rPr>
          <w:color w:val="auto"/>
        </w:rPr>
        <w:t>7</w:t>
      </w:r>
    </w:p>
    <w:p w14:paraId="388E0020" w14:textId="1DCFB5B2" w:rsidR="00F6305F" w:rsidRPr="00125475" w:rsidRDefault="00F6305F" w:rsidP="001D451E">
      <w:pPr>
        <w:rPr>
          <w:color w:val="auto"/>
        </w:rPr>
      </w:pPr>
      <w:r w:rsidRPr="00125475">
        <w:rPr>
          <w:rFonts w:eastAsia="Verdana" w:cs="Verdana"/>
          <w:color w:val="auto"/>
        </w:rPr>
        <w:t>2.</w:t>
      </w:r>
      <w:r w:rsidR="0065260C">
        <w:rPr>
          <w:rFonts w:eastAsia="Verdana" w:cs="Verdana"/>
          <w:color w:val="auto"/>
        </w:rPr>
        <w:t>2</w:t>
      </w:r>
      <w:r w:rsidRPr="00125475">
        <w:rPr>
          <w:rFonts w:eastAsia="Verdana" w:cs="Verdana"/>
          <w:color w:val="auto"/>
        </w:rPr>
        <w:t xml:space="preserve"> De praktijkuitrusting</w:t>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t xml:space="preserve"> </w:t>
      </w:r>
      <w:r w:rsidR="00B42CA7">
        <w:rPr>
          <w:color w:val="auto"/>
        </w:rPr>
        <w:tab/>
        <w:t xml:space="preserve"> </w:t>
      </w:r>
      <w:r w:rsidR="00B42CA7">
        <w:rPr>
          <w:rFonts w:eastAsia="Verdana" w:cs="Verdana"/>
          <w:color w:val="auto"/>
        </w:rPr>
        <w:t>7</w:t>
      </w:r>
    </w:p>
    <w:p w14:paraId="3AA79EB9" w14:textId="41F0073E" w:rsidR="00F6305F" w:rsidRPr="00125475" w:rsidRDefault="00F6305F" w:rsidP="001D451E">
      <w:pPr>
        <w:rPr>
          <w:color w:val="auto"/>
        </w:rPr>
      </w:pPr>
      <w:r w:rsidRPr="00125475">
        <w:rPr>
          <w:rFonts w:eastAsia="Verdana" w:cs="Verdana"/>
          <w:color w:val="auto"/>
        </w:rPr>
        <w:t>2.</w:t>
      </w:r>
      <w:r w:rsidR="0065260C">
        <w:rPr>
          <w:rFonts w:eastAsia="Verdana" w:cs="Verdana"/>
          <w:color w:val="auto"/>
        </w:rPr>
        <w:t>3</w:t>
      </w:r>
      <w:r w:rsidRPr="00125475">
        <w:rPr>
          <w:rFonts w:eastAsia="Verdana" w:cs="Verdana"/>
          <w:color w:val="auto"/>
        </w:rPr>
        <w:t xml:space="preserve"> Automatisering</w:t>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B42CA7">
        <w:rPr>
          <w:rFonts w:eastAsia="Verdana" w:cs="Verdana"/>
          <w:color w:val="auto"/>
        </w:rPr>
        <w:t xml:space="preserve"> 9</w:t>
      </w:r>
    </w:p>
    <w:p w14:paraId="3472EB96" w14:textId="77777777" w:rsidR="007B4894" w:rsidRPr="00125475" w:rsidRDefault="007B4894" w:rsidP="001D451E">
      <w:pPr>
        <w:rPr>
          <w:color w:val="auto"/>
        </w:rPr>
      </w:pPr>
    </w:p>
    <w:p w14:paraId="745040FE" w14:textId="5AC886CE" w:rsidR="00A24B94" w:rsidRDefault="00F6305F" w:rsidP="001D451E">
      <w:pPr>
        <w:rPr>
          <w:rFonts w:eastAsia="Verdana" w:cs="Verdana"/>
          <w:color w:val="auto"/>
        </w:rPr>
      </w:pPr>
      <w:r w:rsidRPr="005B2D84">
        <w:rPr>
          <w:rFonts w:eastAsia="Verdana" w:cs="Verdana"/>
          <w:color w:val="ED7D31" w:themeColor="accent2"/>
        </w:rPr>
        <w:t>Hoofdstuk 3 Praktijkorganisatie</w:t>
      </w:r>
      <w:r w:rsidR="00A24B94" w:rsidRPr="005B2D84">
        <w:rPr>
          <w:rFonts w:eastAsia="Verdana" w:cs="Verdana"/>
          <w:color w:val="ED7D31" w:themeColor="accent2"/>
        </w:rPr>
        <w:tab/>
      </w:r>
      <w:r w:rsidR="005B64F2">
        <w:rPr>
          <w:rFonts w:eastAsia="Verdana" w:cs="Verdana"/>
          <w:color w:val="auto"/>
        </w:rPr>
        <w:tab/>
      </w:r>
      <w:r w:rsidR="005B64F2">
        <w:rPr>
          <w:rFonts w:eastAsia="Verdana" w:cs="Verdana"/>
          <w:color w:val="auto"/>
        </w:rPr>
        <w:tab/>
      </w:r>
      <w:r w:rsidR="005B64F2">
        <w:rPr>
          <w:rFonts w:eastAsia="Verdana" w:cs="Verdana"/>
          <w:color w:val="auto"/>
        </w:rPr>
        <w:tab/>
      </w:r>
      <w:r w:rsidR="005B64F2">
        <w:rPr>
          <w:rFonts w:eastAsia="Verdana" w:cs="Verdana"/>
          <w:color w:val="auto"/>
        </w:rPr>
        <w:tab/>
      </w:r>
      <w:r w:rsidR="005B64F2">
        <w:rPr>
          <w:rFonts w:eastAsia="Verdana" w:cs="Verdana"/>
          <w:color w:val="auto"/>
        </w:rPr>
        <w:tab/>
      </w:r>
      <w:r w:rsidR="00B42CA7">
        <w:rPr>
          <w:rFonts w:eastAsia="Verdana" w:cs="Verdana"/>
          <w:color w:val="ED7D31" w:themeColor="accent2"/>
        </w:rPr>
        <w:t xml:space="preserve"> </w:t>
      </w:r>
      <w:r w:rsidR="00B42CA7">
        <w:rPr>
          <w:rFonts w:eastAsia="Verdana" w:cs="Verdana"/>
          <w:color w:val="ED7D31" w:themeColor="accent2"/>
        </w:rPr>
        <w:tab/>
      </w:r>
      <w:r w:rsidR="002B2289">
        <w:rPr>
          <w:rFonts w:eastAsia="Verdana" w:cs="Verdana"/>
          <w:color w:val="ED7D31" w:themeColor="accent2"/>
        </w:rPr>
        <w:t>10</w:t>
      </w:r>
    </w:p>
    <w:p w14:paraId="4B80E38B" w14:textId="60426B8A" w:rsidR="00F6305F" w:rsidRPr="00125475" w:rsidRDefault="00A24B94" w:rsidP="001D451E">
      <w:pPr>
        <w:rPr>
          <w:color w:val="auto"/>
        </w:rPr>
      </w:pPr>
      <w:r>
        <w:rPr>
          <w:rFonts w:eastAsia="Verdana" w:cs="Verdana"/>
          <w:color w:val="auto"/>
        </w:rPr>
        <w:t xml:space="preserve">3.1 Beschikbaarheid en bereikbaarheid </w:t>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B42CA7">
        <w:rPr>
          <w:color w:val="auto"/>
        </w:rPr>
        <w:t xml:space="preserve"> </w:t>
      </w:r>
      <w:r w:rsidR="00B42CA7">
        <w:rPr>
          <w:color w:val="auto"/>
        </w:rPr>
        <w:tab/>
      </w:r>
      <w:r w:rsidR="002B2289">
        <w:rPr>
          <w:rFonts w:eastAsia="Verdana" w:cs="Verdana"/>
          <w:color w:val="auto"/>
        </w:rPr>
        <w:t>10</w:t>
      </w:r>
    </w:p>
    <w:p w14:paraId="2AA61826" w14:textId="4B07D50A" w:rsidR="00F6305F" w:rsidRPr="00125475" w:rsidRDefault="00F6305F" w:rsidP="001D451E">
      <w:pPr>
        <w:rPr>
          <w:color w:val="auto"/>
        </w:rPr>
      </w:pPr>
      <w:r w:rsidRPr="00125475">
        <w:rPr>
          <w:rFonts w:eastAsia="Verdana" w:cs="Verdana"/>
          <w:color w:val="auto"/>
        </w:rPr>
        <w:t>3.1.1 Het spreekuur</w:t>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B42CA7">
        <w:rPr>
          <w:color w:val="auto"/>
        </w:rPr>
        <w:t xml:space="preserve"> </w:t>
      </w:r>
      <w:r w:rsidR="00B42CA7">
        <w:rPr>
          <w:color w:val="auto"/>
        </w:rPr>
        <w:tab/>
      </w:r>
      <w:r w:rsidR="002B2289">
        <w:rPr>
          <w:rFonts w:eastAsia="Verdana" w:cs="Verdana"/>
          <w:color w:val="auto"/>
        </w:rPr>
        <w:t>10</w:t>
      </w:r>
    </w:p>
    <w:p w14:paraId="34998EA4" w14:textId="090E7003" w:rsidR="00F6305F" w:rsidRPr="00125475" w:rsidRDefault="00F6305F" w:rsidP="001D451E">
      <w:pPr>
        <w:rPr>
          <w:color w:val="auto"/>
        </w:rPr>
      </w:pPr>
      <w:r w:rsidRPr="00125475">
        <w:rPr>
          <w:rFonts w:eastAsia="Verdana" w:cs="Verdana"/>
          <w:color w:val="auto"/>
        </w:rPr>
        <w:t>3.1.</w:t>
      </w:r>
      <w:r w:rsidR="0065260C">
        <w:rPr>
          <w:rFonts w:eastAsia="Verdana" w:cs="Verdana"/>
          <w:color w:val="auto"/>
        </w:rPr>
        <w:t>2</w:t>
      </w:r>
      <w:r w:rsidRPr="00125475">
        <w:rPr>
          <w:rFonts w:eastAsia="Verdana" w:cs="Verdana"/>
          <w:color w:val="auto"/>
        </w:rPr>
        <w:t xml:space="preserve"> Telefonische bereikbaarheid</w:t>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B42CA7">
        <w:rPr>
          <w:color w:val="auto"/>
        </w:rPr>
        <w:tab/>
      </w:r>
      <w:r w:rsidR="00A24B94">
        <w:rPr>
          <w:rFonts w:eastAsia="Verdana" w:cs="Verdana"/>
          <w:color w:val="auto"/>
        </w:rPr>
        <w:t>1</w:t>
      </w:r>
      <w:r w:rsidR="00B42CA7">
        <w:rPr>
          <w:rFonts w:eastAsia="Verdana" w:cs="Verdana"/>
          <w:color w:val="auto"/>
        </w:rPr>
        <w:t>0</w:t>
      </w:r>
    </w:p>
    <w:p w14:paraId="02020299" w14:textId="4F324BAB" w:rsidR="00F6305F" w:rsidRPr="00125475" w:rsidRDefault="00F6305F" w:rsidP="001D451E">
      <w:pPr>
        <w:rPr>
          <w:color w:val="auto"/>
        </w:rPr>
      </w:pPr>
      <w:r w:rsidRPr="00125475">
        <w:rPr>
          <w:rFonts w:eastAsia="Verdana" w:cs="Verdana"/>
          <w:color w:val="auto"/>
        </w:rPr>
        <w:t>3.1.</w:t>
      </w:r>
      <w:r w:rsidR="0065260C">
        <w:rPr>
          <w:rFonts w:eastAsia="Verdana" w:cs="Verdana"/>
          <w:color w:val="auto"/>
        </w:rPr>
        <w:t>3</w:t>
      </w:r>
      <w:r w:rsidRPr="00125475">
        <w:rPr>
          <w:rFonts w:eastAsia="Verdana" w:cs="Verdana"/>
          <w:color w:val="auto"/>
        </w:rPr>
        <w:t xml:space="preserve"> Het E-consult</w:t>
      </w:r>
      <w:r w:rsidR="001D4645"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B42CA7">
        <w:rPr>
          <w:color w:val="auto"/>
        </w:rPr>
        <w:tab/>
      </w:r>
      <w:r w:rsidR="002B2289">
        <w:rPr>
          <w:rFonts w:eastAsia="Verdana" w:cs="Verdana"/>
          <w:color w:val="auto"/>
        </w:rPr>
        <w:t>10</w:t>
      </w:r>
    </w:p>
    <w:p w14:paraId="222A52F8" w14:textId="7448182A" w:rsidR="00F6305F" w:rsidRPr="00125475" w:rsidRDefault="00F6305F" w:rsidP="001D451E">
      <w:pPr>
        <w:rPr>
          <w:color w:val="auto"/>
        </w:rPr>
      </w:pPr>
      <w:r w:rsidRPr="00125475">
        <w:rPr>
          <w:rFonts w:eastAsia="Verdana" w:cs="Verdana"/>
          <w:color w:val="auto"/>
        </w:rPr>
        <w:t>3.1.</w:t>
      </w:r>
      <w:r w:rsidR="0065260C">
        <w:rPr>
          <w:rFonts w:eastAsia="Verdana" w:cs="Verdana"/>
          <w:color w:val="auto"/>
        </w:rPr>
        <w:t>4</w:t>
      </w:r>
      <w:r w:rsidRPr="00125475">
        <w:rPr>
          <w:rFonts w:eastAsia="Verdana" w:cs="Verdana"/>
          <w:color w:val="auto"/>
        </w:rPr>
        <w:t xml:space="preserve"> Waarneming buiten kantoorure</w:t>
      </w:r>
      <w:r w:rsidR="001D4645" w:rsidRPr="00125475">
        <w:rPr>
          <w:rFonts w:eastAsia="Verdana" w:cs="Verdana"/>
          <w:color w:val="auto"/>
        </w:rPr>
        <w:t>n</w:t>
      </w:r>
      <w:r w:rsidR="001D4645" w:rsidRPr="00125475">
        <w:rPr>
          <w:color w:val="auto"/>
        </w:rPr>
        <w:tab/>
      </w:r>
      <w:r w:rsidR="001D4645" w:rsidRPr="00125475">
        <w:rPr>
          <w:color w:val="auto"/>
        </w:rPr>
        <w:tab/>
      </w:r>
      <w:r w:rsidR="005B64F2">
        <w:rPr>
          <w:color w:val="auto"/>
        </w:rPr>
        <w:tab/>
      </w:r>
      <w:r w:rsidR="005B64F2">
        <w:rPr>
          <w:color w:val="auto"/>
        </w:rPr>
        <w:tab/>
      </w:r>
      <w:r w:rsidR="005B64F2">
        <w:rPr>
          <w:color w:val="auto"/>
        </w:rPr>
        <w:tab/>
      </w:r>
      <w:r w:rsidR="00B42CA7">
        <w:rPr>
          <w:color w:val="auto"/>
        </w:rPr>
        <w:tab/>
      </w:r>
      <w:r w:rsidR="00A24B94">
        <w:rPr>
          <w:rFonts w:eastAsia="Verdana" w:cs="Verdana"/>
          <w:color w:val="auto"/>
        </w:rPr>
        <w:t>1</w:t>
      </w:r>
      <w:r w:rsidR="002B2289">
        <w:rPr>
          <w:rFonts w:eastAsia="Verdana" w:cs="Verdana"/>
          <w:color w:val="auto"/>
        </w:rPr>
        <w:t>1</w:t>
      </w:r>
    </w:p>
    <w:p w14:paraId="4CBDAE17" w14:textId="3A7C0FB9" w:rsidR="00F6305F" w:rsidRPr="00125475" w:rsidRDefault="00F6305F" w:rsidP="001D451E">
      <w:pPr>
        <w:rPr>
          <w:color w:val="auto"/>
        </w:rPr>
      </w:pPr>
      <w:r w:rsidRPr="00125475">
        <w:rPr>
          <w:rFonts w:eastAsia="Verdana" w:cs="Verdana"/>
          <w:color w:val="auto"/>
        </w:rPr>
        <w:t>3.1.</w:t>
      </w:r>
      <w:r w:rsidR="0065260C">
        <w:rPr>
          <w:rFonts w:eastAsia="Verdana" w:cs="Verdana"/>
          <w:color w:val="auto"/>
        </w:rPr>
        <w:t>5</w:t>
      </w:r>
      <w:r w:rsidRPr="00125475">
        <w:rPr>
          <w:rFonts w:eastAsia="Verdana" w:cs="Verdana"/>
          <w:color w:val="auto"/>
        </w:rPr>
        <w:t xml:space="preserve"> Websit</w:t>
      </w:r>
      <w:r w:rsidR="001D4645" w:rsidRPr="00125475">
        <w:rPr>
          <w:rFonts w:eastAsia="Verdana" w:cs="Verdana"/>
          <w:color w:val="auto"/>
        </w:rPr>
        <w:t>e</w:t>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B42CA7">
        <w:rPr>
          <w:color w:val="auto"/>
        </w:rPr>
        <w:tab/>
      </w:r>
      <w:r w:rsidR="00A24B94">
        <w:rPr>
          <w:rFonts w:eastAsia="Verdana" w:cs="Verdana"/>
          <w:color w:val="auto"/>
        </w:rPr>
        <w:t>1</w:t>
      </w:r>
      <w:r w:rsidR="002B2289">
        <w:rPr>
          <w:rFonts w:eastAsia="Verdana" w:cs="Verdana"/>
          <w:color w:val="auto"/>
        </w:rPr>
        <w:t>1</w:t>
      </w:r>
    </w:p>
    <w:p w14:paraId="23CC8977" w14:textId="3288E6FD" w:rsidR="00F6305F" w:rsidRPr="00125475" w:rsidRDefault="00F6305F" w:rsidP="001D451E">
      <w:pPr>
        <w:rPr>
          <w:color w:val="auto"/>
        </w:rPr>
      </w:pPr>
      <w:r w:rsidRPr="00125475">
        <w:rPr>
          <w:rFonts w:eastAsia="Verdana" w:cs="Verdana"/>
          <w:color w:val="auto"/>
        </w:rPr>
        <w:t>3.2 Het team en de samenwerking</w:t>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A24B94">
        <w:rPr>
          <w:rFonts w:eastAsia="Verdana" w:cs="Verdana"/>
          <w:color w:val="auto"/>
        </w:rPr>
        <w:t>1</w:t>
      </w:r>
      <w:r w:rsidR="002B2289">
        <w:rPr>
          <w:rFonts w:eastAsia="Verdana" w:cs="Verdana"/>
          <w:color w:val="auto"/>
        </w:rPr>
        <w:t>1</w:t>
      </w:r>
    </w:p>
    <w:p w14:paraId="78C25D4A" w14:textId="5DAEF1BE" w:rsidR="00F6305F" w:rsidRPr="00125475" w:rsidRDefault="00F6305F" w:rsidP="001D451E">
      <w:pPr>
        <w:rPr>
          <w:color w:val="auto"/>
        </w:rPr>
      </w:pPr>
      <w:r w:rsidRPr="00125475">
        <w:rPr>
          <w:rFonts w:eastAsia="Verdana" w:cs="Verdana"/>
          <w:color w:val="auto"/>
        </w:rPr>
        <w:t>3.2.1 Het team</w:t>
      </w:r>
      <w:r w:rsidR="000E157D" w:rsidRPr="00125475">
        <w:rPr>
          <w:color w:val="auto"/>
        </w:rPr>
        <w:tab/>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B42CA7">
        <w:rPr>
          <w:color w:val="auto"/>
        </w:rPr>
        <w:tab/>
      </w:r>
      <w:r w:rsidR="00A24B94">
        <w:rPr>
          <w:rFonts w:eastAsia="Verdana" w:cs="Verdana"/>
          <w:color w:val="auto"/>
        </w:rPr>
        <w:t>1</w:t>
      </w:r>
      <w:r w:rsidR="002B2289">
        <w:rPr>
          <w:rFonts w:eastAsia="Verdana" w:cs="Verdana"/>
          <w:color w:val="auto"/>
        </w:rPr>
        <w:t>1</w:t>
      </w:r>
    </w:p>
    <w:p w14:paraId="36033A65" w14:textId="20F28F78" w:rsidR="00F6305F" w:rsidRPr="00125475" w:rsidRDefault="00F6305F" w:rsidP="001D451E">
      <w:pPr>
        <w:rPr>
          <w:color w:val="auto"/>
        </w:rPr>
      </w:pPr>
      <w:r w:rsidRPr="00125475">
        <w:rPr>
          <w:rFonts w:eastAsia="Verdana" w:cs="Verdana"/>
          <w:color w:val="auto"/>
        </w:rPr>
        <w:t>3.2.</w:t>
      </w:r>
      <w:r w:rsidR="0065260C">
        <w:rPr>
          <w:rFonts w:eastAsia="Verdana" w:cs="Verdana"/>
          <w:color w:val="auto"/>
        </w:rPr>
        <w:t>2</w:t>
      </w:r>
      <w:r w:rsidRPr="00125475">
        <w:rPr>
          <w:rFonts w:eastAsia="Verdana" w:cs="Verdana"/>
          <w:color w:val="auto"/>
        </w:rPr>
        <w:t xml:space="preserve"> Samenwerking binnen de praktijk</w:t>
      </w:r>
      <w:r w:rsidR="000E157D" w:rsidRPr="00125475">
        <w:rPr>
          <w:color w:val="auto"/>
        </w:rPr>
        <w:tab/>
      </w:r>
      <w:r w:rsidR="005B64F2">
        <w:rPr>
          <w:color w:val="auto"/>
        </w:rPr>
        <w:tab/>
      </w:r>
      <w:r w:rsidR="005B64F2">
        <w:rPr>
          <w:color w:val="auto"/>
        </w:rPr>
        <w:tab/>
      </w:r>
      <w:r w:rsidR="005B64F2">
        <w:rPr>
          <w:color w:val="auto"/>
        </w:rPr>
        <w:tab/>
      </w:r>
      <w:r w:rsidR="00B42CA7">
        <w:rPr>
          <w:color w:val="auto"/>
        </w:rPr>
        <w:tab/>
      </w:r>
      <w:r w:rsidR="00B42CA7">
        <w:rPr>
          <w:color w:val="auto"/>
        </w:rPr>
        <w:tab/>
      </w:r>
      <w:r w:rsidR="00A24B94">
        <w:rPr>
          <w:rFonts w:eastAsia="Verdana" w:cs="Verdana"/>
          <w:color w:val="auto"/>
        </w:rPr>
        <w:t>1</w:t>
      </w:r>
      <w:r w:rsidR="002B2289">
        <w:rPr>
          <w:rFonts w:eastAsia="Verdana" w:cs="Verdana"/>
          <w:color w:val="auto"/>
        </w:rPr>
        <w:t>2</w:t>
      </w:r>
    </w:p>
    <w:p w14:paraId="34E4120E" w14:textId="26B5B865" w:rsidR="00F6305F" w:rsidRPr="00125475" w:rsidRDefault="00F6305F" w:rsidP="001D451E">
      <w:pPr>
        <w:rPr>
          <w:color w:val="auto"/>
        </w:rPr>
      </w:pPr>
      <w:r w:rsidRPr="00125475">
        <w:rPr>
          <w:rFonts w:eastAsia="Verdana" w:cs="Verdana"/>
          <w:color w:val="auto"/>
        </w:rPr>
        <w:t xml:space="preserve">3.2.3 </w:t>
      </w:r>
      <w:r w:rsidR="0065260C">
        <w:rPr>
          <w:rFonts w:eastAsia="Verdana" w:cs="Verdana"/>
          <w:color w:val="auto"/>
        </w:rPr>
        <w:t>Waarneemregeling</w:t>
      </w:r>
      <w:r w:rsidR="0065260C">
        <w:rPr>
          <w:rFonts w:eastAsia="Verdana" w:cs="Verdana"/>
          <w:color w:val="auto"/>
        </w:rPr>
        <w:tab/>
      </w:r>
      <w:r w:rsidR="0065260C">
        <w:rPr>
          <w:rFonts w:eastAsia="Verdana" w:cs="Verdana"/>
          <w:color w:val="auto"/>
        </w:rPr>
        <w:tab/>
      </w:r>
      <w:r w:rsidR="000E157D" w:rsidRPr="00125475">
        <w:rPr>
          <w:color w:val="auto"/>
        </w:rPr>
        <w:tab/>
      </w:r>
      <w:r w:rsidR="005B64F2">
        <w:rPr>
          <w:color w:val="auto"/>
        </w:rPr>
        <w:tab/>
      </w:r>
      <w:r w:rsidR="005B64F2">
        <w:rPr>
          <w:color w:val="auto"/>
        </w:rPr>
        <w:tab/>
      </w:r>
      <w:r w:rsidR="005B64F2">
        <w:rPr>
          <w:color w:val="auto"/>
        </w:rPr>
        <w:tab/>
      </w:r>
      <w:r w:rsidR="00B42CA7">
        <w:rPr>
          <w:color w:val="auto"/>
        </w:rPr>
        <w:tab/>
      </w:r>
      <w:r w:rsidR="00A24B94">
        <w:rPr>
          <w:rFonts w:eastAsia="Verdana" w:cs="Verdana"/>
          <w:color w:val="auto"/>
        </w:rPr>
        <w:t>1</w:t>
      </w:r>
      <w:r w:rsidR="002B2289">
        <w:rPr>
          <w:rFonts w:eastAsia="Verdana" w:cs="Verdana"/>
          <w:color w:val="auto"/>
        </w:rPr>
        <w:t>2</w:t>
      </w:r>
    </w:p>
    <w:p w14:paraId="2C956300" w14:textId="588F02B9" w:rsidR="00F6305F" w:rsidRPr="00125475" w:rsidRDefault="00F6305F" w:rsidP="001D451E">
      <w:pPr>
        <w:rPr>
          <w:color w:val="auto"/>
        </w:rPr>
      </w:pPr>
      <w:r w:rsidRPr="00125475">
        <w:rPr>
          <w:rFonts w:eastAsia="Verdana" w:cs="Verdana"/>
          <w:color w:val="auto"/>
        </w:rPr>
        <w:t>3.3 Overige organisatorische aspecten binnen praktijk Sombekke</w:t>
      </w:r>
      <w:r w:rsidR="000E157D" w:rsidRPr="00125475">
        <w:rPr>
          <w:color w:val="auto"/>
        </w:rPr>
        <w:tab/>
      </w:r>
      <w:r w:rsidR="005B64F2">
        <w:rPr>
          <w:color w:val="auto"/>
        </w:rPr>
        <w:tab/>
      </w:r>
      <w:r w:rsidR="00A24B94">
        <w:rPr>
          <w:rFonts w:eastAsia="Verdana" w:cs="Verdana"/>
          <w:color w:val="auto"/>
        </w:rPr>
        <w:t>1</w:t>
      </w:r>
      <w:r w:rsidR="0065260C">
        <w:rPr>
          <w:rFonts w:eastAsia="Verdana" w:cs="Verdana"/>
          <w:color w:val="auto"/>
        </w:rPr>
        <w:t>3</w:t>
      </w:r>
    </w:p>
    <w:p w14:paraId="7A03CE83" w14:textId="0B5E1201" w:rsidR="00F6305F" w:rsidRDefault="00F6305F" w:rsidP="001D451E">
      <w:pPr>
        <w:rPr>
          <w:rFonts w:eastAsia="Verdana" w:cs="Verdana"/>
          <w:color w:val="auto"/>
        </w:rPr>
      </w:pPr>
      <w:r w:rsidRPr="00125475">
        <w:rPr>
          <w:rFonts w:eastAsia="Verdana" w:cs="Verdana"/>
          <w:color w:val="auto"/>
        </w:rPr>
        <w:t>3.3.1 Klachtenregeling</w:t>
      </w:r>
      <w:r w:rsidR="000E157D" w:rsidRPr="00125475">
        <w:rPr>
          <w:color w:val="auto"/>
        </w:rPr>
        <w:tab/>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B42CA7">
        <w:rPr>
          <w:color w:val="auto"/>
        </w:rPr>
        <w:tab/>
      </w:r>
      <w:r w:rsidR="00A24B94">
        <w:rPr>
          <w:rFonts w:eastAsia="Verdana" w:cs="Verdana"/>
          <w:color w:val="auto"/>
        </w:rPr>
        <w:t>1</w:t>
      </w:r>
      <w:r w:rsidR="0065260C">
        <w:rPr>
          <w:rFonts w:eastAsia="Verdana" w:cs="Verdana"/>
          <w:color w:val="auto"/>
        </w:rPr>
        <w:t>3</w:t>
      </w:r>
    </w:p>
    <w:p w14:paraId="171D4663" w14:textId="6C5C8F13" w:rsidR="00A24B94" w:rsidRPr="00125475" w:rsidRDefault="00A24B94" w:rsidP="001D451E">
      <w:pPr>
        <w:rPr>
          <w:color w:val="auto"/>
        </w:rPr>
      </w:pPr>
      <w:r>
        <w:rPr>
          <w:rFonts w:eastAsia="Verdana" w:cs="Verdana"/>
          <w:color w:val="auto"/>
        </w:rPr>
        <w:t>3.3.2 Veilig Incident Melden</w:t>
      </w:r>
      <w:r>
        <w:rPr>
          <w:rFonts w:eastAsia="Verdana" w:cs="Verdana"/>
          <w:color w:val="auto"/>
        </w:rPr>
        <w:tab/>
      </w:r>
      <w:r w:rsidR="005B64F2">
        <w:rPr>
          <w:rFonts w:eastAsia="Verdana" w:cs="Verdana"/>
          <w:color w:val="auto"/>
        </w:rPr>
        <w:tab/>
      </w:r>
      <w:r w:rsidR="005B64F2">
        <w:rPr>
          <w:rFonts w:eastAsia="Verdana" w:cs="Verdana"/>
          <w:color w:val="auto"/>
        </w:rPr>
        <w:tab/>
      </w:r>
      <w:r w:rsidR="005B64F2">
        <w:rPr>
          <w:rFonts w:eastAsia="Verdana" w:cs="Verdana"/>
          <w:color w:val="auto"/>
        </w:rPr>
        <w:tab/>
      </w:r>
      <w:r w:rsidR="005B64F2">
        <w:rPr>
          <w:rFonts w:eastAsia="Verdana" w:cs="Verdana"/>
          <w:color w:val="auto"/>
        </w:rPr>
        <w:tab/>
      </w:r>
      <w:r w:rsidR="005B64F2">
        <w:rPr>
          <w:rFonts w:eastAsia="Verdana" w:cs="Verdana"/>
          <w:color w:val="auto"/>
        </w:rPr>
        <w:tab/>
      </w:r>
      <w:r w:rsidR="00B42CA7">
        <w:rPr>
          <w:rFonts w:eastAsia="Verdana" w:cs="Verdana"/>
          <w:color w:val="auto"/>
        </w:rPr>
        <w:tab/>
      </w:r>
      <w:r>
        <w:rPr>
          <w:rFonts w:eastAsia="Verdana" w:cs="Verdana"/>
          <w:color w:val="auto"/>
        </w:rPr>
        <w:t>1</w:t>
      </w:r>
      <w:r w:rsidR="002B2289">
        <w:rPr>
          <w:rFonts w:eastAsia="Verdana" w:cs="Verdana"/>
          <w:color w:val="auto"/>
        </w:rPr>
        <w:t>3</w:t>
      </w:r>
    </w:p>
    <w:p w14:paraId="1CE46E26" w14:textId="626AFA75" w:rsidR="00F6305F" w:rsidRPr="00125475" w:rsidRDefault="00A24B94" w:rsidP="001D451E">
      <w:pPr>
        <w:rPr>
          <w:rFonts w:eastAsiaTheme="minorEastAsia" w:cs="Cambria"/>
          <w:iCs/>
          <w:color w:val="auto"/>
        </w:rPr>
      </w:pPr>
      <w:r>
        <w:rPr>
          <w:rFonts w:eastAsia="Verdana,Cambria," w:cs="Verdana,Cambria,"/>
          <w:color w:val="auto"/>
        </w:rPr>
        <w:t>3.3.</w:t>
      </w:r>
      <w:r w:rsidR="0065260C">
        <w:rPr>
          <w:rFonts w:eastAsia="Verdana,Cambria," w:cs="Verdana,Cambria,"/>
          <w:color w:val="auto"/>
        </w:rPr>
        <w:t>3</w:t>
      </w:r>
      <w:r w:rsidR="00F6305F" w:rsidRPr="00125475">
        <w:rPr>
          <w:rFonts w:eastAsia="Verdana,Cambria," w:cs="Verdana,Cambria,"/>
          <w:color w:val="auto"/>
        </w:rPr>
        <w:t xml:space="preserve"> Privacyreglement</w:t>
      </w:r>
      <w:r w:rsidR="000E157D" w:rsidRPr="00125475">
        <w:rPr>
          <w:rFonts w:eastAsiaTheme="minorEastAsia" w:cs="Cambria"/>
          <w:iCs/>
          <w:color w:val="auto"/>
        </w:rPr>
        <w:tab/>
      </w:r>
      <w:r w:rsidR="000E157D" w:rsidRPr="00125475">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B42CA7">
        <w:rPr>
          <w:rFonts w:eastAsiaTheme="minorEastAsia" w:cs="Cambria"/>
          <w:iCs/>
          <w:color w:val="auto"/>
        </w:rPr>
        <w:tab/>
      </w:r>
      <w:r>
        <w:rPr>
          <w:rFonts w:eastAsia="Verdana,Cambria," w:cs="Verdana,Cambria,"/>
          <w:color w:val="auto"/>
        </w:rPr>
        <w:t>1</w:t>
      </w:r>
      <w:r w:rsidR="002B2289">
        <w:rPr>
          <w:rFonts w:eastAsia="Verdana,Cambria," w:cs="Verdana,Cambria,"/>
          <w:color w:val="auto"/>
        </w:rPr>
        <w:t>3</w:t>
      </w:r>
    </w:p>
    <w:p w14:paraId="37C4BA27" w14:textId="77777777" w:rsidR="007B4894" w:rsidRPr="00125475" w:rsidRDefault="007B4894" w:rsidP="001D451E">
      <w:pPr>
        <w:rPr>
          <w:color w:val="auto"/>
        </w:rPr>
      </w:pPr>
    </w:p>
    <w:p w14:paraId="02627177" w14:textId="40706C6C" w:rsidR="00F6305F" w:rsidRPr="005B2D84" w:rsidRDefault="00F6305F" w:rsidP="001D451E">
      <w:pPr>
        <w:rPr>
          <w:color w:val="ED7D31" w:themeColor="accent2"/>
        </w:rPr>
      </w:pPr>
      <w:r w:rsidRPr="005B2D84">
        <w:rPr>
          <w:rFonts w:eastAsia="Verdana" w:cs="Verdana"/>
          <w:color w:val="ED7D31" w:themeColor="accent2"/>
        </w:rPr>
        <w:t>Hoofdstuk 4 Over de Patiënten</w:t>
      </w:r>
      <w:r w:rsidR="000E157D" w:rsidRPr="005B2D84">
        <w:rPr>
          <w:color w:val="ED7D31" w:themeColor="accent2"/>
        </w:rPr>
        <w:tab/>
      </w:r>
      <w:r w:rsidR="000E157D"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65260C" w:rsidRPr="005B2D84">
        <w:rPr>
          <w:rFonts w:eastAsia="Verdana" w:cs="Verdana"/>
          <w:color w:val="ED7D31" w:themeColor="accent2"/>
        </w:rPr>
        <w:t>1</w:t>
      </w:r>
      <w:r w:rsidR="002B2289">
        <w:rPr>
          <w:rFonts w:eastAsia="Verdana" w:cs="Verdana"/>
          <w:color w:val="ED7D31" w:themeColor="accent2"/>
        </w:rPr>
        <w:t>4</w:t>
      </w:r>
    </w:p>
    <w:p w14:paraId="15A7848D" w14:textId="702F18DB" w:rsidR="00F6305F" w:rsidRPr="00125475" w:rsidRDefault="00F6305F" w:rsidP="001D451E">
      <w:pPr>
        <w:rPr>
          <w:rFonts w:eastAsiaTheme="minorEastAsia" w:cs="Cambria"/>
          <w:iCs/>
          <w:color w:val="auto"/>
        </w:rPr>
      </w:pPr>
      <w:r w:rsidRPr="00125475">
        <w:rPr>
          <w:rFonts w:eastAsia="Verdana,Cambria," w:cs="Verdana,Cambria,"/>
          <w:color w:val="auto"/>
        </w:rPr>
        <w:t>4.1 Praktijkopbou</w:t>
      </w:r>
      <w:r w:rsidR="000E157D" w:rsidRPr="00125475">
        <w:rPr>
          <w:rFonts w:eastAsia="Verdana,Cambria," w:cs="Verdana,Cambria,"/>
          <w:color w:val="auto"/>
        </w:rPr>
        <w:t>w</w:t>
      </w:r>
      <w:r w:rsidR="000E157D" w:rsidRPr="00125475">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65260C">
        <w:rPr>
          <w:rFonts w:eastAsia="Verdana,Cambria," w:cs="Verdana,Cambria,"/>
          <w:color w:val="auto"/>
        </w:rPr>
        <w:t>1</w:t>
      </w:r>
      <w:r w:rsidR="002B2289">
        <w:rPr>
          <w:rFonts w:eastAsia="Verdana,Cambria," w:cs="Verdana,Cambria,"/>
          <w:color w:val="auto"/>
        </w:rPr>
        <w:t>4</w:t>
      </w:r>
    </w:p>
    <w:p w14:paraId="5694D00B" w14:textId="07FD0162" w:rsidR="00F6305F" w:rsidRPr="00125475" w:rsidRDefault="00F6305F" w:rsidP="001D451E">
      <w:pPr>
        <w:rPr>
          <w:rFonts w:eastAsiaTheme="minorEastAsia" w:cs="Cambria"/>
          <w:iCs/>
          <w:color w:val="auto"/>
        </w:rPr>
      </w:pPr>
      <w:r w:rsidRPr="00125475">
        <w:rPr>
          <w:rFonts w:eastAsia="Verdana,Cambria," w:cs="Verdana,Cambria,"/>
          <w:color w:val="auto"/>
        </w:rPr>
        <w:t>4.2 In- en uitstroom van patiënten</w:t>
      </w:r>
      <w:r w:rsidR="000E157D" w:rsidRPr="00125475">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5B64F2">
        <w:rPr>
          <w:rFonts w:eastAsiaTheme="minorEastAsia" w:cs="Cambria"/>
          <w:iCs/>
          <w:color w:val="auto"/>
        </w:rPr>
        <w:tab/>
      </w:r>
      <w:r w:rsidR="00A24B94">
        <w:rPr>
          <w:rFonts w:eastAsia="Verdana,Cambria," w:cs="Verdana,Cambria,"/>
          <w:color w:val="auto"/>
        </w:rPr>
        <w:t>1</w:t>
      </w:r>
      <w:r w:rsidR="002B2289">
        <w:rPr>
          <w:rFonts w:eastAsia="Verdana,Cambria," w:cs="Verdana,Cambria,"/>
          <w:color w:val="auto"/>
        </w:rPr>
        <w:t>4</w:t>
      </w:r>
    </w:p>
    <w:p w14:paraId="112629C9" w14:textId="77777777" w:rsidR="007B4894" w:rsidRPr="00125475" w:rsidRDefault="007B4894" w:rsidP="001D451E">
      <w:pPr>
        <w:rPr>
          <w:color w:val="auto"/>
        </w:rPr>
      </w:pPr>
    </w:p>
    <w:p w14:paraId="1FC64A00" w14:textId="537C2C69" w:rsidR="00F6305F" w:rsidRPr="005B2D84" w:rsidRDefault="006A3FD4" w:rsidP="001D451E">
      <w:pPr>
        <w:rPr>
          <w:color w:val="ED7D31" w:themeColor="accent2"/>
        </w:rPr>
      </w:pPr>
      <w:r w:rsidRPr="005B2D84">
        <w:rPr>
          <w:rFonts w:eastAsia="Verdana" w:cs="Verdana"/>
          <w:color w:val="ED7D31" w:themeColor="accent2"/>
        </w:rPr>
        <w:t>Hoofdstuk 5 De werkbelasting</w:t>
      </w:r>
      <w:r w:rsidR="000E157D" w:rsidRPr="005B2D84">
        <w:rPr>
          <w:color w:val="ED7D31" w:themeColor="accent2"/>
        </w:rPr>
        <w:tab/>
      </w:r>
      <w:r w:rsidR="000E157D"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65260C" w:rsidRPr="005B2D84">
        <w:rPr>
          <w:rFonts w:eastAsia="Verdana" w:cs="Verdana"/>
          <w:color w:val="ED7D31" w:themeColor="accent2"/>
        </w:rPr>
        <w:t>1</w:t>
      </w:r>
      <w:r w:rsidR="002B2289">
        <w:rPr>
          <w:rFonts w:eastAsia="Verdana" w:cs="Verdana"/>
          <w:color w:val="ED7D31" w:themeColor="accent2"/>
        </w:rPr>
        <w:t>6</w:t>
      </w:r>
    </w:p>
    <w:p w14:paraId="1511AF67" w14:textId="5FDCBF5A" w:rsidR="00F6305F" w:rsidRPr="00125475" w:rsidRDefault="00581773" w:rsidP="001D451E">
      <w:pPr>
        <w:rPr>
          <w:color w:val="auto"/>
        </w:rPr>
      </w:pPr>
      <w:r>
        <w:rPr>
          <w:rFonts w:eastAsia="Verdana" w:cs="Verdana"/>
          <w:color w:val="auto"/>
        </w:rPr>
        <w:t>5.1 Contacten in 201</w:t>
      </w:r>
      <w:r w:rsidR="0065260C">
        <w:rPr>
          <w:rFonts w:eastAsia="Verdana" w:cs="Verdana"/>
          <w:color w:val="auto"/>
        </w:rPr>
        <w:t>8</w:t>
      </w:r>
      <w:r w:rsidR="000E157D" w:rsidRPr="00125475">
        <w:rPr>
          <w:color w:val="auto"/>
        </w:rPr>
        <w:tab/>
      </w:r>
      <w:r w:rsidR="0081742E">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65260C">
        <w:rPr>
          <w:rFonts w:eastAsia="Verdana" w:cs="Verdana"/>
          <w:color w:val="auto"/>
        </w:rPr>
        <w:t>1</w:t>
      </w:r>
      <w:r w:rsidR="002B2289">
        <w:rPr>
          <w:rFonts w:eastAsia="Verdana" w:cs="Verdana"/>
          <w:color w:val="auto"/>
        </w:rPr>
        <w:t>6</w:t>
      </w:r>
    </w:p>
    <w:p w14:paraId="6282CE3E" w14:textId="41919D3F" w:rsidR="00F6305F" w:rsidRPr="00125475" w:rsidRDefault="00F6305F" w:rsidP="001D451E">
      <w:pPr>
        <w:rPr>
          <w:color w:val="auto"/>
        </w:rPr>
      </w:pPr>
      <w:r w:rsidRPr="00125475">
        <w:rPr>
          <w:rFonts w:eastAsia="Verdana" w:cs="Verdana"/>
          <w:color w:val="auto"/>
        </w:rPr>
        <w:t>5.2 Receptenvoorschriften</w:t>
      </w:r>
      <w:r w:rsidR="000E157D" w:rsidRPr="00125475">
        <w:rPr>
          <w:color w:val="auto"/>
        </w:rPr>
        <w:tab/>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2B2289">
        <w:rPr>
          <w:rFonts w:eastAsia="Verdana" w:cs="Verdana"/>
          <w:color w:val="auto"/>
        </w:rPr>
        <w:t>16</w:t>
      </w:r>
    </w:p>
    <w:p w14:paraId="001DBFAB" w14:textId="77777777" w:rsidR="007B4894" w:rsidRPr="00125475" w:rsidRDefault="007B4894" w:rsidP="001D451E">
      <w:pPr>
        <w:rPr>
          <w:color w:val="auto"/>
        </w:rPr>
      </w:pPr>
    </w:p>
    <w:p w14:paraId="4F2F19D5" w14:textId="0E1BB059" w:rsidR="00F6305F" w:rsidRPr="005B2D84" w:rsidRDefault="00F6305F" w:rsidP="001D451E">
      <w:pPr>
        <w:rPr>
          <w:color w:val="ED7D31" w:themeColor="accent2"/>
        </w:rPr>
      </w:pPr>
      <w:r w:rsidRPr="005B2D84">
        <w:rPr>
          <w:rFonts w:eastAsia="Verdana" w:cs="Verdana"/>
          <w:color w:val="ED7D31" w:themeColor="accent2"/>
        </w:rPr>
        <w:t>Hoofdstuk 6 Het medisch handelen</w:t>
      </w:r>
      <w:r w:rsidR="000E157D" w:rsidRPr="005B2D84">
        <w:rPr>
          <w:color w:val="ED7D31" w:themeColor="accent2"/>
        </w:rPr>
        <w:tab/>
      </w:r>
      <w:r w:rsidR="000E157D"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2B2289">
        <w:rPr>
          <w:rFonts w:eastAsia="Verdana" w:cs="Verdana"/>
          <w:color w:val="ED7D31" w:themeColor="accent2"/>
        </w:rPr>
        <w:t>19</w:t>
      </w:r>
    </w:p>
    <w:p w14:paraId="5CFEDD24" w14:textId="61C7657D" w:rsidR="00F6305F" w:rsidRPr="00125475" w:rsidRDefault="000E157D" w:rsidP="001D451E">
      <w:pPr>
        <w:rPr>
          <w:color w:val="auto"/>
        </w:rPr>
      </w:pPr>
      <w:r w:rsidRPr="00125475">
        <w:rPr>
          <w:rFonts w:eastAsia="Verdana" w:cs="Verdana"/>
          <w:color w:val="auto"/>
        </w:rPr>
        <w:t xml:space="preserve">6.1 Diabeteszorg </w:t>
      </w:r>
      <w:r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2B2289">
        <w:rPr>
          <w:rFonts w:eastAsia="Verdana" w:cs="Verdana"/>
          <w:color w:val="auto"/>
        </w:rPr>
        <w:t>19</w:t>
      </w:r>
    </w:p>
    <w:p w14:paraId="387682F9" w14:textId="56975D03" w:rsidR="00F6305F" w:rsidRPr="00125475" w:rsidRDefault="00F6305F" w:rsidP="001D451E">
      <w:pPr>
        <w:rPr>
          <w:color w:val="auto"/>
        </w:rPr>
      </w:pPr>
      <w:r w:rsidRPr="00125475">
        <w:rPr>
          <w:rFonts w:eastAsia="Verdana" w:cs="Verdana"/>
          <w:color w:val="auto"/>
        </w:rPr>
        <w:t>6.2 Zorg rondom COP</w:t>
      </w:r>
      <w:r w:rsidR="006A3FD4" w:rsidRPr="00125475">
        <w:rPr>
          <w:rFonts w:eastAsia="Verdana" w:cs="Verdana"/>
          <w:color w:val="auto"/>
        </w:rPr>
        <w:t>D</w:t>
      </w:r>
      <w:r w:rsidR="000E157D" w:rsidRPr="00125475">
        <w:rPr>
          <w:color w:val="auto"/>
        </w:rPr>
        <w:tab/>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2B2289">
        <w:rPr>
          <w:rFonts w:eastAsia="Verdana" w:cs="Verdana"/>
          <w:color w:val="auto"/>
        </w:rPr>
        <w:t>19</w:t>
      </w:r>
    </w:p>
    <w:p w14:paraId="358B5C94" w14:textId="0322FD86" w:rsidR="00F6305F" w:rsidRPr="00125475" w:rsidRDefault="00F6305F" w:rsidP="001D451E">
      <w:pPr>
        <w:rPr>
          <w:color w:val="auto"/>
        </w:rPr>
      </w:pPr>
      <w:r w:rsidRPr="00125475">
        <w:rPr>
          <w:rFonts w:eastAsia="Verdana" w:cs="Verdana"/>
          <w:color w:val="auto"/>
        </w:rPr>
        <w:t>6.2.1 Procesindicator roken</w:t>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2B2289">
        <w:rPr>
          <w:color w:val="auto"/>
        </w:rPr>
        <w:tab/>
      </w:r>
      <w:r w:rsidR="006A3FD4" w:rsidRPr="00125475">
        <w:rPr>
          <w:rFonts w:eastAsia="Verdana" w:cs="Verdana"/>
          <w:color w:val="auto"/>
        </w:rPr>
        <w:t>2</w:t>
      </w:r>
      <w:r w:rsidR="002B2289">
        <w:rPr>
          <w:rFonts w:eastAsia="Verdana" w:cs="Verdana"/>
          <w:color w:val="auto"/>
        </w:rPr>
        <w:t>0</w:t>
      </w:r>
    </w:p>
    <w:p w14:paraId="3E6B769A" w14:textId="7C795A9F" w:rsidR="00F6305F" w:rsidRPr="00125475" w:rsidRDefault="00F6305F" w:rsidP="001D451E">
      <w:pPr>
        <w:rPr>
          <w:color w:val="auto"/>
        </w:rPr>
      </w:pPr>
      <w:r w:rsidRPr="00125475">
        <w:rPr>
          <w:rFonts w:eastAsia="Verdana" w:cs="Verdana"/>
          <w:color w:val="auto"/>
        </w:rPr>
        <w:t>6.3 CVR</w:t>
      </w:r>
      <w:r w:rsidR="000E157D" w:rsidRPr="00125475">
        <w:rPr>
          <w:rFonts w:eastAsia="Verdana" w:cs="Verdana"/>
          <w:color w:val="auto"/>
        </w:rPr>
        <w:t>M</w:t>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6A3FD4" w:rsidRPr="00125475">
        <w:rPr>
          <w:rFonts w:eastAsia="Verdana" w:cs="Verdana"/>
          <w:color w:val="auto"/>
        </w:rPr>
        <w:t>2</w:t>
      </w:r>
      <w:r w:rsidR="002B2289">
        <w:rPr>
          <w:rFonts w:eastAsia="Verdana" w:cs="Verdana"/>
          <w:color w:val="auto"/>
        </w:rPr>
        <w:t>0</w:t>
      </w:r>
    </w:p>
    <w:p w14:paraId="2F314C33" w14:textId="6989B06F" w:rsidR="00F6305F" w:rsidRPr="00125475" w:rsidRDefault="00F6305F" w:rsidP="001D451E">
      <w:pPr>
        <w:rPr>
          <w:color w:val="auto"/>
        </w:rPr>
      </w:pPr>
      <w:r w:rsidRPr="00125475">
        <w:rPr>
          <w:rFonts w:eastAsia="Verdana" w:cs="Verdana"/>
          <w:color w:val="auto"/>
        </w:rPr>
        <w:t>6.</w:t>
      </w:r>
      <w:r w:rsidR="005B2D84">
        <w:rPr>
          <w:rFonts w:eastAsia="Verdana" w:cs="Verdana"/>
          <w:color w:val="auto"/>
        </w:rPr>
        <w:t>4</w:t>
      </w:r>
      <w:r w:rsidRPr="00125475">
        <w:rPr>
          <w:rFonts w:eastAsia="Verdana" w:cs="Verdana"/>
          <w:color w:val="auto"/>
        </w:rPr>
        <w:t xml:space="preserve"> Ouderenzorg</w:t>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6A3FD4" w:rsidRPr="00125475">
        <w:rPr>
          <w:rFonts w:eastAsia="Verdana" w:cs="Verdana"/>
          <w:color w:val="auto"/>
        </w:rPr>
        <w:t>2</w:t>
      </w:r>
      <w:r w:rsidR="002B2289">
        <w:rPr>
          <w:rFonts w:eastAsia="Verdana" w:cs="Verdana"/>
          <w:color w:val="auto"/>
        </w:rPr>
        <w:t>1</w:t>
      </w:r>
    </w:p>
    <w:p w14:paraId="11451DBE" w14:textId="18CADDEE" w:rsidR="00F6305F" w:rsidRPr="00125475" w:rsidRDefault="00F6305F" w:rsidP="001D451E">
      <w:pPr>
        <w:rPr>
          <w:color w:val="auto"/>
        </w:rPr>
      </w:pPr>
      <w:r w:rsidRPr="00125475">
        <w:rPr>
          <w:rFonts w:eastAsia="Verdana" w:cs="Verdana"/>
          <w:color w:val="auto"/>
        </w:rPr>
        <w:t>6.</w:t>
      </w:r>
      <w:r w:rsidR="002B2289">
        <w:rPr>
          <w:rFonts w:eastAsia="Verdana" w:cs="Verdana"/>
          <w:color w:val="auto"/>
        </w:rPr>
        <w:t>5</w:t>
      </w:r>
      <w:r w:rsidRPr="00125475">
        <w:rPr>
          <w:rFonts w:eastAsia="Verdana" w:cs="Verdana"/>
          <w:color w:val="auto"/>
        </w:rPr>
        <w:t xml:space="preserve"> Preventie</w:t>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2D84">
        <w:rPr>
          <w:rFonts w:eastAsia="Verdana" w:cs="Verdana"/>
          <w:color w:val="auto"/>
        </w:rPr>
        <w:t>2</w:t>
      </w:r>
      <w:r w:rsidR="002B2289">
        <w:rPr>
          <w:rFonts w:eastAsia="Verdana" w:cs="Verdana"/>
          <w:color w:val="auto"/>
        </w:rPr>
        <w:t>2</w:t>
      </w:r>
    </w:p>
    <w:p w14:paraId="4AFB0019" w14:textId="062172FF" w:rsidR="002B2289" w:rsidRDefault="00F6305F" w:rsidP="001D451E">
      <w:pPr>
        <w:rPr>
          <w:rFonts w:eastAsia="Verdana" w:cs="Verdana"/>
          <w:color w:val="auto"/>
        </w:rPr>
      </w:pPr>
      <w:r w:rsidRPr="00125475">
        <w:rPr>
          <w:rFonts w:eastAsia="Verdana" w:cs="Verdana"/>
          <w:color w:val="auto"/>
        </w:rPr>
        <w:lastRenderedPageBreak/>
        <w:t>6.</w:t>
      </w:r>
      <w:r w:rsidR="002B2289">
        <w:rPr>
          <w:rFonts w:eastAsia="Verdana" w:cs="Verdana"/>
          <w:color w:val="auto"/>
        </w:rPr>
        <w:t>5</w:t>
      </w:r>
      <w:r w:rsidRPr="00125475">
        <w:rPr>
          <w:rFonts w:eastAsia="Verdana" w:cs="Verdana"/>
          <w:color w:val="auto"/>
        </w:rPr>
        <w:t>.1 Griep</w:t>
      </w:r>
      <w:r w:rsidR="002B2289">
        <w:rPr>
          <w:rFonts w:eastAsia="Verdana" w:cs="Verdana"/>
          <w:color w:val="auto"/>
        </w:rPr>
        <w:tab/>
      </w:r>
      <w:r w:rsidR="002B2289">
        <w:rPr>
          <w:rFonts w:eastAsia="Verdana" w:cs="Verdana"/>
          <w:color w:val="auto"/>
        </w:rPr>
        <w:tab/>
      </w:r>
      <w:r w:rsidR="002B2289">
        <w:rPr>
          <w:rFonts w:eastAsia="Verdana" w:cs="Verdana"/>
          <w:color w:val="auto"/>
        </w:rPr>
        <w:tab/>
      </w:r>
      <w:r w:rsidR="002B2289">
        <w:rPr>
          <w:rFonts w:eastAsia="Verdana" w:cs="Verdana"/>
          <w:color w:val="auto"/>
        </w:rPr>
        <w:tab/>
      </w:r>
      <w:r w:rsidR="002B2289">
        <w:rPr>
          <w:rFonts w:eastAsia="Verdana" w:cs="Verdana"/>
          <w:color w:val="auto"/>
        </w:rPr>
        <w:tab/>
      </w:r>
      <w:r w:rsidR="002B2289">
        <w:rPr>
          <w:rFonts w:eastAsia="Verdana" w:cs="Verdana"/>
          <w:color w:val="auto"/>
        </w:rPr>
        <w:tab/>
      </w:r>
      <w:r w:rsidR="002B2289">
        <w:rPr>
          <w:rFonts w:eastAsia="Verdana" w:cs="Verdana"/>
          <w:color w:val="auto"/>
        </w:rPr>
        <w:tab/>
      </w:r>
      <w:r w:rsidR="002B2289">
        <w:rPr>
          <w:rFonts w:eastAsia="Verdana" w:cs="Verdana"/>
          <w:color w:val="auto"/>
        </w:rPr>
        <w:tab/>
      </w:r>
      <w:r w:rsidR="002B2289">
        <w:rPr>
          <w:rFonts w:eastAsia="Verdana" w:cs="Verdana"/>
          <w:color w:val="auto"/>
        </w:rPr>
        <w:tab/>
        <w:t>22</w:t>
      </w:r>
    </w:p>
    <w:p w14:paraId="2392B401" w14:textId="698D2116" w:rsidR="00F6305F" w:rsidRPr="00125475" w:rsidRDefault="000E157D" w:rsidP="001D451E">
      <w:pPr>
        <w:rPr>
          <w:color w:val="auto"/>
        </w:rPr>
      </w:pPr>
      <w:r w:rsidRPr="00125475">
        <w:rPr>
          <w:color w:val="auto"/>
        </w:rPr>
        <w:tab/>
      </w:r>
      <w:r w:rsidR="002B2289">
        <w:rPr>
          <w:color w:val="auto"/>
        </w:rPr>
        <w:t>6.5.1.COVID19</w:t>
      </w:r>
      <w:r w:rsidR="005B64F2">
        <w:rPr>
          <w:color w:val="auto"/>
        </w:rPr>
        <w:tab/>
      </w:r>
      <w:r w:rsidR="002B2289">
        <w:rPr>
          <w:color w:val="auto"/>
        </w:rPr>
        <w:tab/>
      </w:r>
      <w:r w:rsidR="002B2289">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2B2289">
        <w:rPr>
          <w:color w:val="auto"/>
        </w:rPr>
        <w:tab/>
      </w:r>
      <w:r w:rsidR="005B2D84">
        <w:rPr>
          <w:rFonts w:eastAsia="Verdana" w:cs="Verdana"/>
          <w:color w:val="auto"/>
        </w:rPr>
        <w:t>2</w:t>
      </w:r>
      <w:r w:rsidR="002B2289">
        <w:rPr>
          <w:rFonts w:eastAsia="Verdana" w:cs="Verdana"/>
          <w:color w:val="auto"/>
        </w:rPr>
        <w:t>3</w:t>
      </w:r>
    </w:p>
    <w:p w14:paraId="104EA6B7" w14:textId="77777777" w:rsidR="007B4894" w:rsidRPr="007B4894" w:rsidRDefault="007B4894" w:rsidP="001D451E">
      <w:pPr>
        <w:rPr>
          <w:rFonts w:eastAsiaTheme="minorEastAsia" w:cs="Cambria"/>
          <w:bCs/>
          <w:color w:val="auto"/>
        </w:rPr>
      </w:pPr>
    </w:p>
    <w:p w14:paraId="6104488F" w14:textId="1B98E41F" w:rsidR="00F6305F" w:rsidRPr="005B2D84" w:rsidRDefault="00F6305F" w:rsidP="001D451E">
      <w:pPr>
        <w:rPr>
          <w:rFonts w:eastAsiaTheme="minorEastAsia" w:cs="Cambria"/>
          <w:bCs/>
          <w:color w:val="ED7D31" w:themeColor="accent2"/>
        </w:rPr>
      </w:pPr>
      <w:r w:rsidRPr="005B2D84">
        <w:rPr>
          <w:rFonts w:eastAsia="Verdana,Cambria," w:cs="Verdana,Cambria,"/>
          <w:color w:val="ED7D31" w:themeColor="accent2"/>
        </w:rPr>
        <w:t>Hoof</w:t>
      </w:r>
      <w:r w:rsidR="006A3FD4" w:rsidRPr="005B2D84">
        <w:rPr>
          <w:rFonts w:eastAsia="Verdana,Cambria," w:cs="Verdana,Cambria,"/>
          <w:color w:val="ED7D31" w:themeColor="accent2"/>
        </w:rPr>
        <w:t>d</w:t>
      </w:r>
      <w:r w:rsidR="00CF0B2D" w:rsidRPr="005B2D84">
        <w:rPr>
          <w:rFonts w:eastAsia="Verdana,Cambria," w:cs="Verdana,Cambria,"/>
          <w:color w:val="ED7D31" w:themeColor="accent2"/>
        </w:rPr>
        <w:t xml:space="preserve">stuk 7 </w:t>
      </w:r>
      <w:r w:rsidRPr="005B2D84">
        <w:rPr>
          <w:rFonts w:eastAsia="Verdana,Cambria," w:cs="Verdana,Cambria,"/>
          <w:color w:val="ED7D31" w:themeColor="accent2"/>
        </w:rPr>
        <w:t>Voorlichting</w:t>
      </w:r>
      <w:r w:rsidR="000E157D" w:rsidRPr="005B2D84">
        <w:rPr>
          <w:rFonts w:eastAsiaTheme="minorEastAsia" w:cs="Cambria"/>
          <w:bCs/>
          <w:color w:val="ED7D31" w:themeColor="accent2"/>
        </w:rPr>
        <w:tab/>
      </w:r>
      <w:r w:rsidR="000E157D" w:rsidRPr="005B2D84">
        <w:rPr>
          <w:rFonts w:eastAsiaTheme="minorEastAsia" w:cs="Cambria"/>
          <w:bCs/>
          <w:color w:val="ED7D31" w:themeColor="accent2"/>
        </w:rPr>
        <w:tab/>
      </w:r>
      <w:r w:rsidR="005B64F2" w:rsidRPr="005B2D84">
        <w:rPr>
          <w:rFonts w:eastAsiaTheme="minorEastAsia" w:cs="Cambria"/>
          <w:bCs/>
          <w:color w:val="ED7D31" w:themeColor="accent2"/>
        </w:rPr>
        <w:tab/>
      </w:r>
      <w:r w:rsidR="005B64F2" w:rsidRPr="005B2D84">
        <w:rPr>
          <w:rFonts w:eastAsiaTheme="minorEastAsia" w:cs="Cambria"/>
          <w:bCs/>
          <w:color w:val="ED7D31" w:themeColor="accent2"/>
        </w:rPr>
        <w:tab/>
      </w:r>
      <w:r w:rsidR="005B64F2" w:rsidRPr="005B2D84">
        <w:rPr>
          <w:rFonts w:eastAsiaTheme="minorEastAsia" w:cs="Cambria"/>
          <w:bCs/>
          <w:color w:val="ED7D31" w:themeColor="accent2"/>
        </w:rPr>
        <w:tab/>
      </w:r>
      <w:r w:rsidR="005B64F2" w:rsidRPr="005B2D84">
        <w:rPr>
          <w:rFonts w:eastAsiaTheme="minorEastAsia" w:cs="Cambria"/>
          <w:bCs/>
          <w:color w:val="ED7D31" w:themeColor="accent2"/>
        </w:rPr>
        <w:tab/>
      </w:r>
      <w:r w:rsidR="005B64F2" w:rsidRPr="005B2D84">
        <w:rPr>
          <w:rFonts w:eastAsiaTheme="minorEastAsia" w:cs="Cambria"/>
          <w:bCs/>
          <w:color w:val="ED7D31" w:themeColor="accent2"/>
        </w:rPr>
        <w:tab/>
      </w:r>
      <w:r w:rsidR="005B2D84" w:rsidRPr="005B2D84">
        <w:rPr>
          <w:rFonts w:eastAsia="Verdana,Cambria," w:cs="Verdana,Cambria,"/>
          <w:color w:val="ED7D31" w:themeColor="accent2"/>
        </w:rPr>
        <w:t>2</w:t>
      </w:r>
      <w:r w:rsidR="002B2289">
        <w:rPr>
          <w:rFonts w:eastAsia="Verdana,Cambria," w:cs="Verdana,Cambria,"/>
          <w:color w:val="ED7D31" w:themeColor="accent2"/>
        </w:rPr>
        <w:t>4</w:t>
      </w:r>
    </w:p>
    <w:p w14:paraId="345E78AC" w14:textId="77777777" w:rsidR="007B4894" w:rsidRPr="00125475" w:rsidRDefault="007B4894" w:rsidP="001D451E">
      <w:pPr>
        <w:rPr>
          <w:color w:val="auto"/>
        </w:rPr>
      </w:pPr>
    </w:p>
    <w:p w14:paraId="7C60830B" w14:textId="2E65F7FC" w:rsidR="00F6305F" w:rsidRPr="005B2D84" w:rsidRDefault="00F6305F" w:rsidP="001D451E">
      <w:pPr>
        <w:rPr>
          <w:color w:val="ED7D31" w:themeColor="accent2"/>
        </w:rPr>
      </w:pPr>
      <w:r w:rsidRPr="005B2D84">
        <w:rPr>
          <w:rFonts w:eastAsia="Verdana" w:cs="Verdana"/>
          <w:color w:val="ED7D31" w:themeColor="accent2"/>
        </w:rPr>
        <w:t>Hoofdstuk</w:t>
      </w:r>
      <w:r w:rsidR="00CF0B2D" w:rsidRPr="005B2D84">
        <w:rPr>
          <w:rFonts w:eastAsia="Verdana" w:cs="Verdana"/>
          <w:color w:val="ED7D31" w:themeColor="accent2"/>
        </w:rPr>
        <w:t xml:space="preserve"> 8 Kwaliteitsbeleid</w:t>
      </w:r>
      <w:r w:rsidR="000E157D" w:rsidRPr="005B2D84">
        <w:rPr>
          <w:color w:val="ED7D31" w:themeColor="accent2"/>
        </w:rPr>
        <w:tab/>
      </w:r>
      <w:r w:rsidR="000E157D"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2D84" w:rsidRPr="005B2D84">
        <w:rPr>
          <w:rFonts w:eastAsia="Verdana" w:cs="Verdana"/>
          <w:color w:val="ED7D31" w:themeColor="accent2"/>
        </w:rPr>
        <w:t>2</w:t>
      </w:r>
      <w:r w:rsidR="002B2289">
        <w:rPr>
          <w:rFonts w:eastAsia="Verdana" w:cs="Verdana"/>
          <w:color w:val="ED7D31" w:themeColor="accent2"/>
        </w:rPr>
        <w:t>5</w:t>
      </w:r>
    </w:p>
    <w:p w14:paraId="1D9028D2" w14:textId="7B2E828D" w:rsidR="00F6305F" w:rsidRPr="00125475" w:rsidRDefault="00F6305F" w:rsidP="001D451E">
      <w:pPr>
        <w:rPr>
          <w:color w:val="auto"/>
        </w:rPr>
      </w:pPr>
      <w:r w:rsidRPr="00125475">
        <w:rPr>
          <w:rFonts w:eastAsia="Verdana" w:cs="Verdana"/>
          <w:color w:val="auto"/>
        </w:rPr>
        <w:t>8.</w:t>
      </w:r>
      <w:r w:rsidR="00CF0B2D" w:rsidRPr="00125475">
        <w:rPr>
          <w:rFonts w:eastAsia="Verdana" w:cs="Verdana"/>
          <w:color w:val="auto"/>
        </w:rPr>
        <w:t>1. NHG-Praktijkaccreditering</w:t>
      </w:r>
      <w:r w:rsidR="000E157D" w:rsidRPr="00125475">
        <w:rPr>
          <w:color w:val="auto"/>
        </w:rPr>
        <w:tab/>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64F2">
        <w:rPr>
          <w:color w:val="auto"/>
        </w:rPr>
        <w:tab/>
      </w:r>
      <w:r w:rsidR="005B2D84">
        <w:rPr>
          <w:rFonts w:eastAsia="Verdana" w:cs="Verdana"/>
          <w:color w:val="auto"/>
        </w:rPr>
        <w:t>2</w:t>
      </w:r>
      <w:r w:rsidR="002B2289">
        <w:rPr>
          <w:rFonts w:eastAsia="Verdana" w:cs="Verdana"/>
          <w:color w:val="auto"/>
        </w:rPr>
        <w:t>5</w:t>
      </w:r>
    </w:p>
    <w:p w14:paraId="3E7AC273" w14:textId="17F3C82E" w:rsidR="00F6305F" w:rsidRPr="00125475" w:rsidRDefault="00F6305F" w:rsidP="001D451E">
      <w:pPr>
        <w:rPr>
          <w:color w:val="auto"/>
        </w:rPr>
      </w:pPr>
      <w:r w:rsidRPr="00125475">
        <w:rPr>
          <w:rFonts w:eastAsia="Verdana" w:cs="Verdana"/>
          <w:color w:val="auto"/>
        </w:rPr>
        <w:t>8.2.</w:t>
      </w:r>
      <w:r w:rsidR="00CF0B2D" w:rsidRPr="00125475">
        <w:rPr>
          <w:rFonts w:eastAsia="Verdana" w:cs="Verdana"/>
          <w:color w:val="auto"/>
        </w:rPr>
        <w:t xml:space="preserve"> Het Intern-kwaliteitssysteem</w:t>
      </w:r>
      <w:r w:rsidR="000E157D" w:rsidRPr="00125475">
        <w:rPr>
          <w:color w:val="auto"/>
        </w:rPr>
        <w:tab/>
      </w:r>
      <w:r w:rsidR="000E157D" w:rsidRPr="00125475">
        <w:rPr>
          <w:color w:val="auto"/>
        </w:rPr>
        <w:tab/>
      </w:r>
      <w:r w:rsidR="005B64F2">
        <w:rPr>
          <w:color w:val="auto"/>
        </w:rPr>
        <w:tab/>
      </w:r>
      <w:r w:rsidR="005B64F2">
        <w:rPr>
          <w:color w:val="auto"/>
        </w:rPr>
        <w:tab/>
      </w:r>
      <w:r w:rsidR="005B64F2">
        <w:rPr>
          <w:color w:val="auto"/>
        </w:rPr>
        <w:tab/>
      </w:r>
      <w:r w:rsidR="005B64F2">
        <w:rPr>
          <w:color w:val="auto"/>
        </w:rPr>
        <w:tab/>
      </w:r>
      <w:r w:rsidR="005B2D84">
        <w:rPr>
          <w:rFonts w:eastAsia="Verdana" w:cs="Verdana"/>
          <w:color w:val="auto"/>
        </w:rPr>
        <w:t>2</w:t>
      </w:r>
      <w:r w:rsidR="002B2289">
        <w:rPr>
          <w:rFonts w:eastAsia="Verdana" w:cs="Verdana"/>
          <w:color w:val="auto"/>
        </w:rPr>
        <w:t>6</w:t>
      </w:r>
    </w:p>
    <w:p w14:paraId="06829E88" w14:textId="1513C06A" w:rsidR="00F6305F" w:rsidRPr="00125475" w:rsidRDefault="00F6305F" w:rsidP="001D451E">
      <w:pPr>
        <w:rPr>
          <w:rFonts w:eastAsiaTheme="minorEastAsia"/>
          <w:color w:val="auto"/>
        </w:rPr>
      </w:pPr>
      <w:r w:rsidRPr="00125475">
        <w:rPr>
          <w:rFonts w:eastAsia="Verdana," w:cs="Verdana,"/>
          <w:color w:val="auto"/>
        </w:rPr>
        <w:t>8</w:t>
      </w:r>
      <w:r w:rsidR="00CF0B2D" w:rsidRPr="00125475">
        <w:rPr>
          <w:rFonts w:eastAsia="Verdana," w:cs="Verdana,"/>
          <w:color w:val="auto"/>
        </w:rPr>
        <w:t>.3 Deskundigheidsbevordering</w:t>
      </w:r>
      <w:r w:rsidR="000E157D" w:rsidRPr="00125475">
        <w:rPr>
          <w:rFonts w:eastAsiaTheme="minorEastAsia"/>
          <w:color w:val="auto"/>
        </w:rPr>
        <w:tab/>
      </w:r>
      <w:r w:rsidR="005B64F2">
        <w:rPr>
          <w:rFonts w:eastAsiaTheme="minorEastAsia"/>
          <w:color w:val="auto"/>
        </w:rPr>
        <w:tab/>
      </w:r>
      <w:r w:rsidR="005B64F2">
        <w:rPr>
          <w:rFonts w:eastAsiaTheme="minorEastAsia"/>
          <w:color w:val="auto"/>
        </w:rPr>
        <w:tab/>
      </w:r>
      <w:r w:rsidR="005B64F2">
        <w:rPr>
          <w:rFonts w:eastAsiaTheme="minorEastAsia"/>
          <w:color w:val="auto"/>
        </w:rPr>
        <w:tab/>
      </w:r>
      <w:r w:rsidR="005B64F2">
        <w:rPr>
          <w:rFonts w:eastAsiaTheme="minorEastAsia"/>
          <w:color w:val="auto"/>
        </w:rPr>
        <w:tab/>
      </w:r>
      <w:r w:rsidR="005B64F2">
        <w:rPr>
          <w:rFonts w:eastAsiaTheme="minorEastAsia"/>
          <w:color w:val="auto"/>
        </w:rPr>
        <w:tab/>
      </w:r>
      <w:r w:rsidR="002B2289">
        <w:rPr>
          <w:rFonts w:eastAsiaTheme="minorEastAsia"/>
          <w:color w:val="auto"/>
        </w:rPr>
        <w:tab/>
      </w:r>
      <w:r w:rsidR="002B2289">
        <w:rPr>
          <w:rFonts w:eastAsia="Verdana," w:cs="Verdana,"/>
          <w:color w:val="auto"/>
        </w:rPr>
        <w:t>26</w:t>
      </w:r>
    </w:p>
    <w:p w14:paraId="27483D8D" w14:textId="77777777" w:rsidR="007B4894" w:rsidRPr="00125475" w:rsidRDefault="007B4894" w:rsidP="001D451E">
      <w:pPr>
        <w:rPr>
          <w:color w:val="auto"/>
        </w:rPr>
      </w:pPr>
    </w:p>
    <w:p w14:paraId="5C087855" w14:textId="6C97A9B8" w:rsidR="00F6305F" w:rsidRPr="005B2D84" w:rsidRDefault="007A4D45" w:rsidP="001D451E">
      <w:pPr>
        <w:rPr>
          <w:color w:val="ED7D31" w:themeColor="accent2"/>
        </w:rPr>
      </w:pPr>
      <w:r w:rsidRPr="005B2D84">
        <w:rPr>
          <w:rFonts w:eastAsia="Verdana" w:cs="Verdana"/>
          <w:color w:val="ED7D31" w:themeColor="accent2"/>
        </w:rPr>
        <w:t>Jaarplan 201</w:t>
      </w:r>
      <w:r w:rsidR="00236B77" w:rsidRPr="005B2D84">
        <w:rPr>
          <w:rFonts w:eastAsia="Verdana" w:cs="Verdana"/>
          <w:color w:val="ED7D31" w:themeColor="accent2"/>
        </w:rPr>
        <w:t>8</w:t>
      </w:r>
      <w:r w:rsidR="000E157D"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64F2" w:rsidRPr="005B2D84">
        <w:rPr>
          <w:color w:val="ED7D31" w:themeColor="accent2"/>
        </w:rPr>
        <w:tab/>
      </w:r>
      <w:r w:rsidR="005B2D84" w:rsidRPr="005B2D84">
        <w:rPr>
          <w:color w:val="ED7D31" w:themeColor="accent2"/>
        </w:rPr>
        <w:tab/>
      </w:r>
      <w:r w:rsidR="00ED361F">
        <w:rPr>
          <w:rFonts w:eastAsia="Verdana" w:cs="Verdana"/>
          <w:color w:val="ED7D31" w:themeColor="accent2"/>
        </w:rPr>
        <w:t>28</w:t>
      </w:r>
    </w:p>
    <w:p w14:paraId="3F535306" w14:textId="77777777" w:rsidR="00B12918" w:rsidRPr="007B4894" w:rsidRDefault="00B12918" w:rsidP="001D451E">
      <w:pPr>
        <w:rPr>
          <w:color w:val="auto"/>
        </w:rPr>
      </w:pPr>
    </w:p>
    <w:p w14:paraId="47CAA7A1" w14:textId="77777777" w:rsidR="00650424" w:rsidRPr="007B4894" w:rsidRDefault="00650424" w:rsidP="001D451E">
      <w:pPr>
        <w:rPr>
          <w:color w:val="auto"/>
        </w:rPr>
      </w:pPr>
    </w:p>
    <w:p w14:paraId="5D908873" w14:textId="77777777" w:rsidR="00B12918" w:rsidRPr="007B4894" w:rsidRDefault="00B12918" w:rsidP="001D451E">
      <w:pPr>
        <w:rPr>
          <w:color w:val="auto"/>
        </w:rPr>
      </w:pPr>
      <w:r w:rsidRPr="007B4894">
        <w:rPr>
          <w:color w:val="auto"/>
        </w:rPr>
        <w:br w:type="page"/>
      </w:r>
    </w:p>
    <w:p w14:paraId="2606C88C" w14:textId="49BA613E" w:rsidR="00650424" w:rsidRPr="00B14927" w:rsidRDefault="6ADE2C9A" w:rsidP="001D451E">
      <w:pPr>
        <w:rPr>
          <w:color w:val="F86308"/>
          <w:sz w:val="28"/>
          <w:szCs w:val="28"/>
        </w:rPr>
      </w:pPr>
      <w:r w:rsidRPr="6ADE2C9A">
        <w:rPr>
          <w:rFonts w:eastAsia="Verdana" w:cs="Verdana"/>
          <w:bCs/>
          <w:color w:val="F86308"/>
          <w:sz w:val="28"/>
          <w:szCs w:val="28"/>
        </w:rPr>
        <w:lastRenderedPageBreak/>
        <w:t>Inleiding</w:t>
      </w:r>
    </w:p>
    <w:p w14:paraId="702C4E70" w14:textId="774F21CF" w:rsidR="00B672C7" w:rsidRPr="00B14927" w:rsidRDefault="6ADE2C9A" w:rsidP="001D451E">
      <w:pPr>
        <w:rPr>
          <w:color w:val="F86308"/>
          <w:sz w:val="28"/>
          <w:szCs w:val="28"/>
        </w:rPr>
      </w:pPr>
      <w:r w:rsidRPr="00711325">
        <w:rPr>
          <w:rFonts w:eastAsia="Verdana" w:cs="Verdana"/>
          <w:bCs/>
          <w:color w:val="F86308"/>
          <w:sz w:val="28"/>
          <w:szCs w:val="28"/>
        </w:rPr>
        <w:t>__</w:t>
      </w:r>
      <w:r w:rsidRPr="6ADE2C9A">
        <w:rPr>
          <w:rFonts w:eastAsia="Verdana" w:cs="Verdana"/>
          <w:bCs/>
          <w:color w:val="F86308"/>
          <w:sz w:val="28"/>
          <w:szCs w:val="28"/>
        </w:rPr>
        <w:t>1</w:t>
      </w:r>
      <w:r w:rsidRPr="00711325">
        <w:rPr>
          <w:rFonts w:eastAsia="Verdana" w:cs="Verdana"/>
          <w:bCs/>
          <w:color w:val="F86308"/>
          <w:sz w:val="28"/>
          <w:szCs w:val="28"/>
        </w:rPr>
        <w:t>___ _______________________________________</w:t>
      </w:r>
      <w:r w:rsidR="00711325">
        <w:rPr>
          <w:rFonts w:eastAsia="Verdana" w:cs="Verdana"/>
          <w:bCs/>
          <w:color w:val="F86308"/>
          <w:sz w:val="28"/>
          <w:szCs w:val="28"/>
        </w:rPr>
        <w:t>_____</w:t>
      </w:r>
    </w:p>
    <w:p w14:paraId="10D65159" w14:textId="77777777" w:rsidR="00650424" w:rsidRPr="00B672C7" w:rsidRDefault="00650424" w:rsidP="001D451E">
      <w:pPr>
        <w:rPr>
          <w:color w:val="ED7D31" w:themeColor="accent2"/>
        </w:rPr>
      </w:pPr>
    </w:p>
    <w:p w14:paraId="705288AD" w14:textId="6B89AECB" w:rsidR="00414859" w:rsidRPr="00E53E9A" w:rsidRDefault="00E53E9A" w:rsidP="001D451E">
      <w:r w:rsidRPr="6ADE2C9A">
        <w:rPr>
          <w:rFonts w:eastAsia="Verdana" w:cs="Verdana"/>
          <w:bCs/>
          <w:color w:val="EA6B14"/>
        </w:rPr>
        <w:t>1.1 Historie</w:t>
      </w:r>
    </w:p>
    <w:p w14:paraId="4A6B46DD" w14:textId="77777777" w:rsidR="002F1579" w:rsidRPr="00B672C7" w:rsidRDefault="002F1579" w:rsidP="001D451E"/>
    <w:p w14:paraId="4E6AB6B7" w14:textId="3592B3AC" w:rsidR="00BA19D7" w:rsidRPr="00B672C7" w:rsidRDefault="2C6720DA" w:rsidP="001D451E">
      <w:pPr>
        <w:rPr>
          <w:rFonts w:eastAsia="Verdana" w:cs="Verdana"/>
        </w:rPr>
      </w:pPr>
      <w:r w:rsidRPr="3755E57A">
        <w:rPr>
          <w:rFonts w:eastAsia="Verdana" w:cs="Verdana"/>
        </w:rPr>
        <w:t xml:space="preserve">Huisartsenpraktijk Sombekke is gestart op 1 januari 2000 door B.H.F. Sombekke en is sinds 1 mei 2007 gevestigd aan de Bamshoevelaan 32 in Enschede. </w:t>
      </w:r>
      <w:r w:rsidR="6ADE2C9A" w:rsidRPr="3755E57A">
        <w:rPr>
          <w:rFonts w:eastAsia="Verdana" w:cs="Verdana"/>
        </w:rPr>
        <w:t>De praktijk is gelegen in een bijzondere woonwijk van Enschede; de wijk waar op 13 mei 2000 de vuurwerkramp heeft plaatsgevonden. Dit betekent dat er hoofdzakelijk nieuwbouw staat. Ook de praktijk zelf heeft door de vormgeving en de inrichting ervan een frisse en moderne uitstraling.</w:t>
      </w:r>
      <w:r w:rsidR="02720152" w:rsidRPr="3755E57A">
        <w:rPr>
          <w:rFonts w:eastAsia="Verdana" w:cs="Verdana"/>
        </w:rPr>
        <w:t xml:space="preserve"> In 2018/2019 heeft een verbouwing plaatsgevonden waar de buitenkant en de binnenkant van het pand aangepakt zij</w:t>
      </w:r>
      <w:r w:rsidR="7C129B4B" w:rsidRPr="3755E57A">
        <w:rPr>
          <w:rFonts w:eastAsia="Verdana" w:cs="Verdana"/>
        </w:rPr>
        <w:t>n.</w:t>
      </w:r>
    </w:p>
    <w:p w14:paraId="636E46EE" w14:textId="750CAF12" w:rsidR="00650424" w:rsidRDefault="00650424" w:rsidP="001D451E"/>
    <w:p w14:paraId="02A52CDF" w14:textId="77777777" w:rsidR="001D451E" w:rsidRDefault="001D451E" w:rsidP="001D451E"/>
    <w:p w14:paraId="18A3FE97" w14:textId="72D4EFBA" w:rsidR="00650424" w:rsidRPr="00B14927" w:rsidRDefault="6ADE2C9A" w:rsidP="001D451E">
      <w:pPr>
        <w:rPr>
          <w:color w:val="F86308"/>
        </w:rPr>
      </w:pPr>
      <w:r w:rsidRPr="6ADE2C9A">
        <w:rPr>
          <w:rFonts w:eastAsia="Verdana" w:cs="Verdana"/>
          <w:bCs/>
          <w:color w:val="F86308"/>
        </w:rPr>
        <w:t>1.2 Profiel van de praktijk</w:t>
      </w:r>
    </w:p>
    <w:p w14:paraId="373466A5" w14:textId="7F93312B" w:rsidR="00414859" w:rsidRPr="00B672C7" w:rsidRDefault="00B672C7" w:rsidP="001D451E">
      <w:pPr>
        <w:rPr>
          <w:color w:val="F86308"/>
        </w:rPr>
      </w:pPr>
      <w:r w:rsidRPr="00B672C7">
        <w:rPr>
          <w:color w:val="F86308"/>
        </w:rPr>
        <w:tab/>
      </w:r>
      <w:r w:rsidRPr="00B672C7">
        <w:rPr>
          <w:color w:val="F86308"/>
        </w:rPr>
        <w:tab/>
      </w:r>
    </w:p>
    <w:p w14:paraId="1E626755" w14:textId="77777777" w:rsidR="00BA19D7" w:rsidRPr="00B672C7" w:rsidRDefault="6ADE2C9A" w:rsidP="001D451E">
      <w:r w:rsidRPr="6ADE2C9A">
        <w:rPr>
          <w:rFonts w:eastAsia="Verdana" w:cs="Verdana"/>
        </w:rPr>
        <w:t xml:space="preserve">De praktijk is gelegen in een verzorgingsgebied met het profiel van een grote stad. Er is sprake van een niet-apotheekhoudende praktijk, waarin de arts niet verloskundig actief is. De praktijkpopulatie kan als volgt worden omschreven: gemixt in leeftijdsopbouw, cultuur en sociale klasse. </w:t>
      </w:r>
      <w:r w:rsidRPr="6ADE2C9A">
        <w:rPr>
          <w:rFonts w:eastAsia="Verdana" w:cs="Verdana"/>
          <w:bCs/>
        </w:rPr>
        <w:t xml:space="preserve"> </w:t>
      </w:r>
    </w:p>
    <w:p w14:paraId="6DFD9E51" w14:textId="565E12B5" w:rsidR="00650424" w:rsidRPr="00B672C7" w:rsidRDefault="2C6720DA" w:rsidP="001D451E">
      <w:pPr>
        <w:rPr>
          <w:color w:val="auto"/>
        </w:rPr>
      </w:pPr>
      <w:r w:rsidRPr="2C6720DA">
        <w:rPr>
          <w:rFonts w:eastAsia="Verdana" w:cs="Verdana"/>
          <w:color w:val="auto"/>
        </w:rPr>
        <w:t>De praktijk is een solo-huisartspraktijk en mag daarom kleinschalig genoemd worden. Elke patiënt met zijn familierelaties wordt gekend, iets wat in de huidige tijd van grote samenwerkingsverbanden in de zorg niet meer vanzelfsprekend is. Oprechte en persoonlijke aandacht voor iedere patiënt is een kenmerk van praktijk Sombekke.</w:t>
      </w:r>
    </w:p>
    <w:p w14:paraId="2989213A" w14:textId="77777777" w:rsidR="001D451E" w:rsidRDefault="001D451E" w:rsidP="001D451E">
      <w:pPr>
        <w:rPr>
          <w:color w:val="auto"/>
        </w:rPr>
      </w:pPr>
    </w:p>
    <w:p w14:paraId="1D392AD0" w14:textId="77777777" w:rsidR="001D451E" w:rsidRDefault="001D451E" w:rsidP="001D451E">
      <w:pPr>
        <w:rPr>
          <w:color w:val="auto"/>
        </w:rPr>
      </w:pPr>
    </w:p>
    <w:p w14:paraId="34986B6D" w14:textId="0CCC85E4" w:rsidR="00885B67" w:rsidRPr="00B14927" w:rsidRDefault="6ADE2C9A" w:rsidP="001D451E">
      <w:pPr>
        <w:rPr>
          <w:color w:val="F86308"/>
        </w:rPr>
      </w:pPr>
      <w:r w:rsidRPr="6ADE2C9A">
        <w:rPr>
          <w:rFonts w:eastAsia="Verdana" w:cs="Verdana"/>
          <w:bCs/>
          <w:color w:val="F86308"/>
        </w:rPr>
        <w:t>1.3 Missie en visie van de praktijk met onze kernwaarden</w:t>
      </w:r>
    </w:p>
    <w:p w14:paraId="166EE42E" w14:textId="77777777" w:rsidR="00414859" w:rsidRPr="00B672C7" w:rsidRDefault="00414859" w:rsidP="001D451E">
      <w:pPr>
        <w:rPr>
          <w:color w:val="F86308"/>
        </w:rPr>
      </w:pPr>
    </w:p>
    <w:p w14:paraId="6AC7FDE3" w14:textId="55FD115E" w:rsidR="00101FA7" w:rsidRPr="00B14927" w:rsidRDefault="6ADE2C9A" w:rsidP="001D451E">
      <w:r w:rsidRPr="6ADE2C9A">
        <w:rPr>
          <w:rFonts w:eastAsia="Verdana" w:cs="Verdana"/>
          <w:bCs/>
          <w:color w:val="ED7D31" w:themeColor="accent2"/>
        </w:rPr>
        <w:t xml:space="preserve">Missie </w:t>
      </w:r>
    </w:p>
    <w:p w14:paraId="5B65AB36" w14:textId="580B5462" w:rsidR="00101FA7" w:rsidRPr="00B14927" w:rsidRDefault="6ADE2C9A" w:rsidP="001D451E">
      <w:r w:rsidRPr="6ADE2C9A">
        <w:rPr>
          <w:rFonts w:eastAsia="Verdana" w:cs="Verdana"/>
        </w:rPr>
        <w:t xml:space="preserve">We leveren laagdrempelige generalistische medische zorg op maat voor al onze patiënten. </w:t>
      </w:r>
    </w:p>
    <w:p w14:paraId="14EDCB7E" w14:textId="1F4D63D5" w:rsidR="00101FA7" w:rsidRPr="00B14927" w:rsidRDefault="00101FA7" w:rsidP="001D451E"/>
    <w:p w14:paraId="75401F05" w14:textId="62C24554" w:rsidR="00101FA7" w:rsidRPr="00B14927" w:rsidRDefault="6ADE2C9A" w:rsidP="001D451E">
      <w:r w:rsidRPr="6ADE2C9A">
        <w:rPr>
          <w:rFonts w:eastAsia="Verdana" w:cs="Verdana"/>
          <w:bCs/>
          <w:color w:val="ED7D31" w:themeColor="accent2"/>
        </w:rPr>
        <w:t xml:space="preserve">Visie </w:t>
      </w:r>
    </w:p>
    <w:p w14:paraId="5091E67D" w14:textId="355E3D52" w:rsidR="00101FA7" w:rsidRPr="00B14927" w:rsidRDefault="6ADE2C9A" w:rsidP="001D451E">
      <w:r w:rsidRPr="6ADE2C9A">
        <w:rPr>
          <w:rFonts w:eastAsia="Verdana" w:cs="Verdana"/>
        </w:rPr>
        <w:t xml:space="preserve">Wij blijven laagdrempelige generalistische medische zorg in de omgeving van de patiënt leveren waarbij patiëntgerichte zorg, kwaliteit en innovatie voorop staan. Wij gaan mee met de ontwikkelingen in de samenleving en passen daar onze plannen op aan, maar we zullen altijd onze best blijven doen om de voordelen van de kleinschaligheid te behouden.  </w:t>
      </w:r>
    </w:p>
    <w:p w14:paraId="0982681C" w14:textId="0B5BB01A" w:rsidR="00101FA7" w:rsidRPr="00B14927" w:rsidRDefault="00101FA7" w:rsidP="001D451E"/>
    <w:p w14:paraId="3144A40C" w14:textId="19340F19" w:rsidR="00101FA7" w:rsidRPr="00B14927" w:rsidRDefault="6ADE2C9A" w:rsidP="001D451E">
      <w:r w:rsidRPr="6ADE2C9A">
        <w:rPr>
          <w:rFonts w:eastAsia="Verdana" w:cs="Verdana"/>
          <w:bCs/>
          <w:color w:val="ED7D31" w:themeColor="accent2"/>
        </w:rPr>
        <w:t xml:space="preserve">Onze kernwaarden </w:t>
      </w:r>
    </w:p>
    <w:p w14:paraId="1BCC8504" w14:textId="03E2D244" w:rsidR="00101FA7" w:rsidRPr="00B14927" w:rsidRDefault="6ADE2C9A" w:rsidP="001D451E">
      <w:r w:rsidRPr="6ADE2C9A">
        <w:rPr>
          <w:rFonts w:eastAsia="Verdana" w:cs="Verdana"/>
          <w:i/>
          <w:iCs/>
        </w:rPr>
        <w:t xml:space="preserve">Respect </w:t>
      </w:r>
    </w:p>
    <w:p w14:paraId="05851E9B" w14:textId="0D3BD6DA" w:rsidR="00101FA7" w:rsidRPr="00B14927" w:rsidRDefault="6ADE2C9A" w:rsidP="001D451E">
      <w:r w:rsidRPr="6ADE2C9A">
        <w:rPr>
          <w:rFonts w:eastAsia="Verdana" w:cs="Verdana"/>
        </w:rPr>
        <w:t xml:space="preserve">We laten iedereen in zijn waarde. We hebben geen vooroordeel over verschillende geloven, nationaliteiten en sociale klassen. Alle mensen hebben gelijke mogelijkheden om noodzakelijke zorg te ontvangen, zodat iedereen gelijke kansen heeft op een zo goed mogelijke gezondheid. </w:t>
      </w:r>
    </w:p>
    <w:p w14:paraId="013BACB3" w14:textId="69BB4A56" w:rsidR="00101FA7" w:rsidRPr="00B14927" w:rsidRDefault="00101FA7" w:rsidP="001D451E"/>
    <w:p w14:paraId="7854B351" w14:textId="1A7DBFF5" w:rsidR="00101FA7" w:rsidRPr="00B14927" w:rsidRDefault="6ADE2C9A" w:rsidP="001D451E">
      <w:r w:rsidRPr="6ADE2C9A">
        <w:rPr>
          <w:rFonts w:eastAsia="Verdana" w:cs="Verdana"/>
          <w:i/>
          <w:iCs/>
        </w:rPr>
        <w:t xml:space="preserve">Integer </w:t>
      </w:r>
    </w:p>
    <w:p w14:paraId="54FAE007" w14:textId="571FC7AE" w:rsidR="00101FA7" w:rsidRPr="00B14927" w:rsidRDefault="6ADE2C9A" w:rsidP="001D451E">
      <w:r w:rsidRPr="6ADE2C9A">
        <w:rPr>
          <w:rFonts w:eastAsia="Verdana" w:cs="Verdana"/>
        </w:rPr>
        <w:t xml:space="preserve">We zijn betrokken, eerlijk en komen afspraken na tegenover patiënten en tegenover elkaar. Dit houdt ook in dat we met iedereen een open communicatie hebben. </w:t>
      </w:r>
    </w:p>
    <w:p w14:paraId="48DD870D" w14:textId="59508046" w:rsidR="00101FA7" w:rsidRPr="00B14927" w:rsidRDefault="00101FA7" w:rsidP="001D451E"/>
    <w:p w14:paraId="070FB178" w14:textId="7E0A29A9" w:rsidR="00101FA7" w:rsidRPr="00B14927" w:rsidRDefault="6ADE2C9A" w:rsidP="001D451E">
      <w:r w:rsidRPr="6ADE2C9A">
        <w:rPr>
          <w:rFonts w:eastAsia="Verdana" w:cs="Verdana"/>
          <w:i/>
          <w:iCs/>
        </w:rPr>
        <w:t xml:space="preserve">Laagdrempelig </w:t>
      </w:r>
    </w:p>
    <w:p w14:paraId="79582146" w14:textId="14B8B714" w:rsidR="00101FA7" w:rsidRPr="00B14927" w:rsidRDefault="6ADE2C9A" w:rsidP="001D451E">
      <w:r w:rsidRPr="6ADE2C9A">
        <w:rPr>
          <w:rFonts w:eastAsia="Verdana" w:cs="Verdana"/>
        </w:rPr>
        <w:t xml:space="preserve">De patiënt ontvangt zoveel mogelijk zorg in de eigen woonomgeving. We hebben een goede telefonische bereikbaarheid en hebben geen lange wachttijden. De doktersassistente, praktijkondersteuner en huisarts zijn makkelijk en snel toegankelijk voor de patiënt. </w:t>
      </w:r>
    </w:p>
    <w:p w14:paraId="63CA1213" w14:textId="0489AA0C" w:rsidR="00101FA7" w:rsidRPr="00B14927" w:rsidRDefault="00101FA7" w:rsidP="001D451E"/>
    <w:p w14:paraId="34A8C2C2" w14:textId="77777777" w:rsidR="004575F9" w:rsidRDefault="004575F9" w:rsidP="001D451E">
      <w:pPr>
        <w:rPr>
          <w:rFonts w:eastAsia="Verdana" w:cs="Verdana"/>
          <w:i/>
          <w:iCs/>
        </w:rPr>
      </w:pPr>
    </w:p>
    <w:p w14:paraId="79FD5A76" w14:textId="77777777" w:rsidR="00EC2532" w:rsidRDefault="00EC2532" w:rsidP="001D451E">
      <w:pPr>
        <w:rPr>
          <w:rFonts w:eastAsia="Verdana" w:cs="Verdana"/>
          <w:i/>
          <w:iCs/>
        </w:rPr>
      </w:pPr>
    </w:p>
    <w:p w14:paraId="68B4FB48" w14:textId="7180EC7D" w:rsidR="00101FA7" w:rsidRPr="00B14927" w:rsidRDefault="6ADE2C9A" w:rsidP="001D451E">
      <w:r w:rsidRPr="6ADE2C9A">
        <w:rPr>
          <w:rFonts w:eastAsia="Verdana" w:cs="Verdana"/>
          <w:i/>
          <w:iCs/>
        </w:rPr>
        <w:lastRenderedPageBreak/>
        <w:t xml:space="preserve">Kennis en kwaliteit van zorg </w:t>
      </w:r>
    </w:p>
    <w:p w14:paraId="57912AD5" w14:textId="43F20D48" w:rsidR="00101FA7" w:rsidRPr="00B14927" w:rsidRDefault="2C6720DA" w:rsidP="001D451E">
      <w:r w:rsidRPr="2C6720DA">
        <w:rPr>
          <w:rFonts w:eastAsia="Verdana" w:cs="Verdana"/>
        </w:rPr>
        <w:t xml:space="preserve">Kennis is een voorwaarde voor het leveren van goede zorg en voor het borgen van kwaliteit. Tevens maakt een hoog kennisniveau innovatie mogelijk. Wij leveren zorg volgens de </w:t>
      </w:r>
      <w:proofErr w:type="spellStart"/>
      <w:r w:rsidRPr="2C6720DA">
        <w:rPr>
          <w:rFonts w:eastAsia="Verdana" w:cs="Verdana"/>
        </w:rPr>
        <w:t>evidence</w:t>
      </w:r>
      <w:proofErr w:type="spellEnd"/>
      <w:r w:rsidRPr="2C6720DA">
        <w:rPr>
          <w:rFonts w:eastAsia="Verdana" w:cs="Verdana"/>
        </w:rPr>
        <w:t xml:space="preserve"> </w:t>
      </w:r>
      <w:proofErr w:type="spellStart"/>
      <w:r w:rsidRPr="2C6720DA">
        <w:rPr>
          <w:rFonts w:eastAsia="Verdana" w:cs="Verdana"/>
        </w:rPr>
        <w:t>based</w:t>
      </w:r>
      <w:proofErr w:type="spellEnd"/>
      <w:r w:rsidRPr="2C6720DA">
        <w:rPr>
          <w:rFonts w:eastAsia="Verdana" w:cs="Verdana"/>
        </w:rPr>
        <w:t xml:space="preserve"> standaarden. Alle medewerkers worden gestimuleerd om op de hoogte te blijven van de nieuwste ontwikkelingen in de zorg en om hun kennis en vaardigheid te vergroten. Dit doen ze onder andere door het volgen van bij- en nascholingen. We zijn een NHG geaccrediteerde praktijk dat inhoudt dat ons kwaliteitsbeleid jaarlijks wordt getoetst. Tevens zijn wij een erkend leerbedrijf voor verschillende opleidingen binnen de huisartsenzorg.  </w:t>
      </w:r>
    </w:p>
    <w:p w14:paraId="5CF6E70C" w14:textId="77777777" w:rsidR="004575F9" w:rsidRDefault="004575F9" w:rsidP="001D451E"/>
    <w:p w14:paraId="5B546FF6" w14:textId="4944517C" w:rsidR="00101FA7" w:rsidRPr="00B14927" w:rsidRDefault="6ADE2C9A" w:rsidP="001D451E">
      <w:r w:rsidRPr="6ADE2C9A">
        <w:rPr>
          <w:rFonts w:eastAsia="Verdana" w:cs="Verdana"/>
          <w:i/>
          <w:iCs/>
        </w:rPr>
        <w:t xml:space="preserve">Zelfredzaamheid </w:t>
      </w:r>
    </w:p>
    <w:p w14:paraId="48FF7CD3" w14:textId="2558EC48" w:rsidR="00101FA7" w:rsidRDefault="6ADE2C9A" w:rsidP="001D451E">
      <w:pPr>
        <w:rPr>
          <w:rFonts w:eastAsia="Verdana" w:cs="Verdana"/>
        </w:rPr>
      </w:pPr>
      <w:r w:rsidRPr="6ADE2C9A">
        <w:rPr>
          <w:rFonts w:eastAsia="Verdana" w:cs="Verdana"/>
        </w:rPr>
        <w:t xml:space="preserve">Wij proberen de patiënt te stimuleren om zelf verantwoordelijk te blijven voor zijn eigen gezondheid en om mee te denken over de gewenste behandeling. Dit komt de zelfredzaamheid van de patiënt ten goede. </w:t>
      </w:r>
    </w:p>
    <w:p w14:paraId="5F6D3BA7" w14:textId="77777777" w:rsidR="00B42CA7" w:rsidRPr="00B14927" w:rsidRDefault="00B42CA7" w:rsidP="001D451E"/>
    <w:p w14:paraId="17A0B28A" w14:textId="79FAF98D" w:rsidR="00101FA7" w:rsidRPr="00B14927" w:rsidRDefault="00101FA7" w:rsidP="001D451E"/>
    <w:p w14:paraId="6540B8AD" w14:textId="71E7FFEC" w:rsidR="00101FA7" w:rsidRPr="00B14927" w:rsidRDefault="6ADE2C9A" w:rsidP="001D451E">
      <w:pPr>
        <w:rPr>
          <w:color w:val="F86308"/>
        </w:rPr>
      </w:pPr>
      <w:r w:rsidRPr="6ADE2C9A">
        <w:rPr>
          <w:rFonts w:eastAsia="Verdana" w:cs="Verdana"/>
          <w:bCs/>
          <w:color w:val="F86308"/>
        </w:rPr>
        <w:t>1.4 Het afgelopen jaar</w:t>
      </w:r>
    </w:p>
    <w:p w14:paraId="52C62464" w14:textId="77777777" w:rsidR="00414859" w:rsidRPr="00B672C7" w:rsidRDefault="00414859" w:rsidP="001D451E">
      <w:pPr>
        <w:rPr>
          <w:color w:val="F86308"/>
        </w:rPr>
      </w:pPr>
    </w:p>
    <w:p w14:paraId="36E9F8D5" w14:textId="405EC061" w:rsidR="00ED7E04" w:rsidRDefault="007A4D45" w:rsidP="001D451E">
      <w:pPr>
        <w:rPr>
          <w:rFonts w:eastAsia="Verdana" w:cs="Verdana"/>
          <w:color w:val="auto"/>
        </w:rPr>
      </w:pPr>
      <w:r w:rsidRPr="3755E57A">
        <w:rPr>
          <w:rFonts w:eastAsia="Verdana" w:cs="Verdana"/>
          <w:color w:val="auto"/>
        </w:rPr>
        <w:t>Het afgelopen jaar was wederom een bijzonder jaar</w:t>
      </w:r>
      <w:r w:rsidR="00CB1D69" w:rsidRPr="3755E57A">
        <w:rPr>
          <w:rFonts w:eastAsia="Verdana" w:cs="Verdana"/>
          <w:color w:val="auto"/>
        </w:rPr>
        <w:t xml:space="preserve"> te noemen.</w:t>
      </w:r>
      <w:r w:rsidRPr="3755E57A">
        <w:rPr>
          <w:rFonts w:eastAsia="Verdana" w:cs="Verdana"/>
          <w:color w:val="auto"/>
        </w:rPr>
        <w:t xml:space="preserve"> </w:t>
      </w:r>
      <w:r w:rsidR="4CE2DF65" w:rsidRPr="3755E57A">
        <w:rPr>
          <w:rFonts w:eastAsia="Verdana" w:cs="Verdana"/>
          <w:color w:val="auto"/>
        </w:rPr>
        <w:t>We hebben te maken gehad met uitdagingen vanwege COVID</w:t>
      </w:r>
      <w:r w:rsidR="0B87C497" w:rsidRPr="3755E57A">
        <w:rPr>
          <w:rFonts w:eastAsia="Verdana" w:cs="Verdana"/>
          <w:color w:val="auto"/>
        </w:rPr>
        <w:t>19. Dit heeft op allerlei gebied veel flexibiliteit gevraagd.</w:t>
      </w:r>
      <w:r w:rsidR="00492567">
        <w:rPr>
          <w:rFonts w:eastAsia="Verdana" w:cs="Verdana"/>
          <w:color w:val="auto"/>
        </w:rPr>
        <w:t xml:space="preserve"> </w:t>
      </w:r>
    </w:p>
    <w:p w14:paraId="470FA6A9" w14:textId="36EF2C5F" w:rsidR="00ED7E04" w:rsidRDefault="00ED7E04" w:rsidP="001D451E">
      <w:pPr>
        <w:rPr>
          <w:rFonts w:eastAsia="Verdana" w:cs="Verdana"/>
          <w:color w:val="auto"/>
        </w:rPr>
      </w:pPr>
    </w:p>
    <w:p w14:paraId="7C655E0A" w14:textId="77777777" w:rsidR="00492567" w:rsidRPr="00077E48" w:rsidRDefault="0B87C497" w:rsidP="001D451E">
      <w:pPr>
        <w:rPr>
          <w:rFonts w:eastAsia="Verdana" w:cs="Verdana"/>
          <w:b/>
          <w:bCs/>
          <w:color w:val="auto"/>
        </w:rPr>
      </w:pPr>
      <w:r w:rsidRPr="00077E48">
        <w:rPr>
          <w:rFonts w:eastAsia="Verdana" w:cs="Verdana"/>
          <w:b/>
          <w:bCs/>
          <w:color w:val="auto"/>
        </w:rPr>
        <w:t>Thuiswerken</w:t>
      </w:r>
      <w:r w:rsidR="00492567" w:rsidRPr="00077E48">
        <w:rPr>
          <w:rFonts w:eastAsia="Verdana" w:cs="Verdana"/>
          <w:b/>
          <w:bCs/>
          <w:color w:val="auto"/>
        </w:rPr>
        <w:t>.</w:t>
      </w:r>
    </w:p>
    <w:p w14:paraId="40B80DA9" w14:textId="6B133E4A" w:rsidR="00492567" w:rsidRDefault="00492567" w:rsidP="001D451E">
      <w:pPr>
        <w:rPr>
          <w:rFonts w:eastAsia="Verdana" w:cs="Verdana"/>
          <w:color w:val="auto"/>
        </w:rPr>
      </w:pPr>
      <w:r>
        <w:rPr>
          <w:rFonts w:eastAsia="Verdana" w:cs="Verdana"/>
          <w:color w:val="auto"/>
        </w:rPr>
        <w:t>V</w:t>
      </w:r>
      <w:r w:rsidR="0B87C497" w:rsidRPr="3755E57A">
        <w:rPr>
          <w:rFonts w:eastAsia="Verdana" w:cs="Verdana"/>
          <w:color w:val="auto"/>
        </w:rPr>
        <w:t>anwege de quarantaine beperkingen</w:t>
      </w:r>
      <w:r w:rsidR="4AB0DBEA" w:rsidRPr="3755E57A">
        <w:rPr>
          <w:rFonts w:eastAsia="Verdana" w:cs="Verdana"/>
          <w:color w:val="auto"/>
        </w:rPr>
        <w:t xml:space="preserve"> hebbe</w:t>
      </w:r>
      <w:r w:rsidR="664380BD" w:rsidRPr="3755E57A">
        <w:rPr>
          <w:rFonts w:eastAsia="Verdana" w:cs="Verdana"/>
          <w:color w:val="auto"/>
        </w:rPr>
        <w:t>n we veel van de mogelijk gebruik gemaakt voor de assistentes om vanuit huis te werken.</w:t>
      </w:r>
      <w:r>
        <w:rPr>
          <w:rFonts w:eastAsia="Verdana" w:cs="Verdana"/>
          <w:color w:val="auto"/>
        </w:rPr>
        <w:t xml:space="preserve"> Dagelijks werkte 1 assistente vanuit huis en was de andere assistente aanwezig op de praktijk volgens een vast schema. </w:t>
      </w:r>
      <w:r w:rsidR="664380BD" w:rsidRPr="3755E57A">
        <w:rPr>
          <w:rFonts w:eastAsia="Verdana" w:cs="Verdana"/>
          <w:color w:val="auto"/>
        </w:rPr>
        <w:t xml:space="preserve">Op deze manier </w:t>
      </w:r>
      <w:r w:rsidR="394CF8B0" w:rsidRPr="3755E57A">
        <w:rPr>
          <w:rFonts w:eastAsia="Verdana" w:cs="Verdana"/>
          <w:color w:val="auto"/>
        </w:rPr>
        <w:t>kon er op een veilige manier doorgewerkt worden</w:t>
      </w:r>
      <w:r>
        <w:rPr>
          <w:rFonts w:eastAsia="Verdana" w:cs="Verdana"/>
          <w:color w:val="auto"/>
        </w:rPr>
        <w:t xml:space="preserve"> en werd het aantal medewerkers dat in de praktijk aan het werk was beperkt. Belangrijk hierbij was om goed te </w:t>
      </w:r>
      <w:r w:rsidR="00077E48">
        <w:rPr>
          <w:rFonts w:eastAsia="Verdana" w:cs="Verdana"/>
          <w:color w:val="auto"/>
        </w:rPr>
        <w:t xml:space="preserve">blijven </w:t>
      </w:r>
      <w:r>
        <w:rPr>
          <w:rFonts w:eastAsia="Verdana" w:cs="Verdana"/>
          <w:color w:val="auto"/>
        </w:rPr>
        <w:t xml:space="preserve">communiceren. De assistente module is hiervoor veel gebruikt voor de communicatie betreffende patiënten en dagelijks hebben we via de assistente mail een overdracht gedaan over de praktische zaken goed over te dragen. </w:t>
      </w:r>
      <w:r w:rsidR="00077E48">
        <w:rPr>
          <w:rFonts w:eastAsia="Verdana" w:cs="Verdana"/>
          <w:color w:val="auto"/>
        </w:rPr>
        <w:t>Daarnaast hebben we via teams regelmatig assistente overleg gehouden om zo elkaar toch samen te spreken.</w:t>
      </w:r>
    </w:p>
    <w:p w14:paraId="04FA3D49" w14:textId="77777777" w:rsidR="00492567" w:rsidRDefault="00492567" w:rsidP="001D451E">
      <w:pPr>
        <w:rPr>
          <w:rFonts w:eastAsia="Verdana" w:cs="Verdana"/>
          <w:color w:val="auto"/>
        </w:rPr>
      </w:pPr>
    </w:p>
    <w:p w14:paraId="5800BB69" w14:textId="5C499D62" w:rsidR="00ED7E04" w:rsidRDefault="00782E5D" w:rsidP="001D451E">
      <w:pPr>
        <w:rPr>
          <w:rFonts w:eastAsia="Verdana" w:cs="Verdana"/>
          <w:color w:val="auto"/>
        </w:rPr>
      </w:pPr>
      <w:r>
        <w:rPr>
          <w:rFonts w:eastAsia="Verdana" w:cs="Verdana"/>
          <w:color w:val="auto"/>
        </w:rPr>
        <w:t>Ook de praktijkondersteuners hebben hun</w:t>
      </w:r>
      <w:r w:rsidR="00492567">
        <w:rPr>
          <w:rFonts w:eastAsia="Verdana" w:cs="Verdana"/>
          <w:color w:val="auto"/>
        </w:rPr>
        <w:t xml:space="preserve"> consulten vaker telefonisch gedaan bijvoorbeeld bij verkoudheidsklachten.</w:t>
      </w:r>
    </w:p>
    <w:p w14:paraId="39BAD7B5" w14:textId="7B9C5831" w:rsidR="00ED7E04" w:rsidRDefault="00ED7E04" w:rsidP="001D451E">
      <w:pPr>
        <w:rPr>
          <w:rFonts w:eastAsia="Verdana" w:cs="Verdana"/>
          <w:color w:val="auto"/>
        </w:rPr>
      </w:pPr>
    </w:p>
    <w:p w14:paraId="25E2268D" w14:textId="77777777" w:rsidR="00492567" w:rsidRPr="00077E48" w:rsidRDefault="394CF8B0" w:rsidP="001D451E">
      <w:pPr>
        <w:rPr>
          <w:rFonts w:eastAsia="Verdana" w:cs="Verdana"/>
          <w:b/>
          <w:bCs/>
          <w:color w:val="auto"/>
        </w:rPr>
      </w:pPr>
      <w:r w:rsidRPr="00077E48">
        <w:rPr>
          <w:rFonts w:eastAsia="Verdana" w:cs="Verdana"/>
          <w:b/>
          <w:bCs/>
          <w:color w:val="auto"/>
        </w:rPr>
        <w:t>Vaccinaties COVID19</w:t>
      </w:r>
    </w:p>
    <w:p w14:paraId="4AFFE652" w14:textId="058ACE07" w:rsidR="00ED7E04" w:rsidRDefault="00492567" w:rsidP="001D451E">
      <w:pPr>
        <w:rPr>
          <w:rFonts w:eastAsia="Verdana" w:cs="Verdana"/>
          <w:color w:val="auto"/>
        </w:rPr>
      </w:pPr>
      <w:r>
        <w:rPr>
          <w:rFonts w:eastAsia="Verdana" w:cs="Verdana"/>
          <w:color w:val="auto"/>
        </w:rPr>
        <w:t>N</w:t>
      </w:r>
      <w:r w:rsidR="394CF8B0" w:rsidRPr="3755E57A">
        <w:rPr>
          <w:rFonts w:eastAsia="Verdana" w:cs="Verdana"/>
          <w:color w:val="auto"/>
        </w:rPr>
        <w:t>aast de gebruikelijke griepvaccinatie mochten we dit jaar ook de COVID19 vaccinaties a</w:t>
      </w:r>
      <w:r w:rsidR="043AD888" w:rsidRPr="3755E57A">
        <w:rPr>
          <w:rFonts w:eastAsia="Verdana" w:cs="Verdana"/>
          <w:color w:val="auto"/>
        </w:rPr>
        <w:t xml:space="preserve">an de leeftijdsgroep 60-65 verzorgen. </w:t>
      </w:r>
      <w:r w:rsidR="2E4FDB9D" w:rsidRPr="3755E57A">
        <w:rPr>
          <w:rFonts w:eastAsia="Verdana" w:cs="Verdana"/>
          <w:color w:val="auto"/>
        </w:rPr>
        <w:t xml:space="preserve">We hebben hiervoor een nieuwe locatie bij Prismare gehuurd, die we </w:t>
      </w:r>
      <w:r w:rsidR="00077E48">
        <w:rPr>
          <w:rFonts w:eastAsia="Verdana" w:cs="Verdana"/>
          <w:color w:val="auto"/>
        </w:rPr>
        <w:t xml:space="preserve">nu </w:t>
      </w:r>
      <w:r w:rsidR="2E4FDB9D" w:rsidRPr="3755E57A">
        <w:rPr>
          <w:rFonts w:eastAsia="Verdana" w:cs="Verdana"/>
          <w:color w:val="auto"/>
        </w:rPr>
        <w:t xml:space="preserve">ook </w:t>
      </w:r>
      <w:r w:rsidR="00077E48">
        <w:rPr>
          <w:rFonts w:eastAsia="Verdana" w:cs="Verdana"/>
          <w:color w:val="auto"/>
        </w:rPr>
        <w:t xml:space="preserve">gaan </w:t>
      </w:r>
      <w:r w:rsidR="2E4FDB9D" w:rsidRPr="3755E57A">
        <w:rPr>
          <w:rFonts w:eastAsia="Verdana" w:cs="Verdana"/>
          <w:color w:val="auto"/>
        </w:rPr>
        <w:t>gebruiken voor de griepvaccinaties.</w:t>
      </w:r>
    </w:p>
    <w:p w14:paraId="30FE37AB" w14:textId="4084E19F" w:rsidR="00ED7E04" w:rsidRDefault="00ED7E04" w:rsidP="001D451E">
      <w:pPr>
        <w:rPr>
          <w:rFonts w:eastAsia="Verdana" w:cs="Verdana"/>
          <w:color w:val="auto"/>
        </w:rPr>
      </w:pPr>
    </w:p>
    <w:p w14:paraId="775F42A4" w14:textId="390EA0F6" w:rsidR="00ED7E04" w:rsidRDefault="043AD888" w:rsidP="001D451E">
      <w:pPr>
        <w:rPr>
          <w:rFonts w:eastAsia="Verdana" w:cs="Verdana"/>
          <w:color w:val="auto"/>
        </w:rPr>
      </w:pPr>
      <w:r w:rsidRPr="3755E57A">
        <w:rPr>
          <w:rFonts w:eastAsia="Verdana" w:cs="Verdana"/>
          <w:color w:val="auto"/>
        </w:rPr>
        <w:t xml:space="preserve">Daarnaast zijn we druk geweest met aanleveren van gegevens voor de </w:t>
      </w:r>
      <w:r w:rsidR="5DAAE6DE" w:rsidRPr="3755E57A">
        <w:rPr>
          <w:rFonts w:eastAsia="Verdana" w:cs="Verdana"/>
          <w:color w:val="auto"/>
        </w:rPr>
        <w:t xml:space="preserve">GGD </w:t>
      </w:r>
      <w:proofErr w:type="spellStart"/>
      <w:r w:rsidR="5DAAE6DE" w:rsidRPr="3755E57A">
        <w:rPr>
          <w:rFonts w:eastAsia="Verdana" w:cs="Verdana"/>
          <w:color w:val="auto"/>
        </w:rPr>
        <w:t>mbt</w:t>
      </w:r>
      <w:proofErr w:type="spellEnd"/>
      <w:r w:rsidR="5DAAE6DE" w:rsidRPr="3755E57A">
        <w:rPr>
          <w:rFonts w:eastAsia="Verdana" w:cs="Verdana"/>
          <w:color w:val="auto"/>
        </w:rPr>
        <w:t xml:space="preserve"> de oproepen voor COVID19 vaccinaties</w:t>
      </w:r>
      <w:r w:rsidR="7867D6E9" w:rsidRPr="3755E57A">
        <w:rPr>
          <w:rFonts w:eastAsia="Verdana" w:cs="Verdana"/>
          <w:color w:val="auto"/>
        </w:rPr>
        <w:t xml:space="preserve">. </w:t>
      </w:r>
      <w:r w:rsidR="00077E48">
        <w:rPr>
          <w:rFonts w:eastAsia="Verdana" w:cs="Verdana"/>
          <w:color w:val="auto"/>
        </w:rPr>
        <w:t>De huisartsen hebben de vaccinaties en boosters voor de niet mobiele thuiswonenden verzorgd.</w:t>
      </w:r>
    </w:p>
    <w:p w14:paraId="0141BC9C" w14:textId="51ED6BD6" w:rsidR="00077E48" w:rsidRDefault="00077E48" w:rsidP="001D451E">
      <w:pPr>
        <w:rPr>
          <w:rFonts w:eastAsia="Verdana" w:cs="Verdana"/>
          <w:color w:val="auto"/>
        </w:rPr>
      </w:pPr>
    </w:p>
    <w:p w14:paraId="1C4ECF4E" w14:textId="7956A983" w:rsidR="00077E48" w:rsidRDefault="00077E48" w:rsidP="001D451E">
      <w:pPr>
        <w:rPr>
          <w:rFonts w:eastAsia="Verdana" w:cs="Verdana"/>
          <w:color w:val="auto"/>
        </w:rPr>
      </w:pPr>
      <w:r>
        <w:rPr>
          <w:rFonts w:eastAsia="Verdana" w:cs="Verdana"/>
          <w:color w:val="auto"/>
        </w:rPr>
        <w:t xml:space="preserve">Het hele proces </w:t>
      </w:r>
      <w:proofErr w:type="spellStart"/>
      <w:r>
        <w:rPr>
          <w:rFonts w:eastAsia="Verdana" w:cs="Verdana"/>
          <w:color w:val="auto"/>
        </w:rPr>
        <w:t>mbt</w:t>
      </w:r>
      <w:proofErr w:type="spellEnd"/>
      <w:r>
        <w:rPr>
          <w:rFonts w:eastAsia="Verdana" w:cs="Verdana"/>
          <w:color w:val="auto"/>
        </w:rPr>
        <w:t xml:space="preserve"> vaccinatie en de registratie hiervan heeft bij de patiënten voor heel veel vragen gezorgd. Het afgelopen jaar zijn we dan ook druk geweest met voorlichting en informatieverstrekking betreffende allerlei zaken op dit gebied.</w:t>
      </w:r>
    </w:p>
    <w:p w14:paraId="63D266D7" w14:textId="0CB2122F" w:rsidR="00ED7E04" w:rsidRDefault="00ED7E04" w:rsidP="001D451E">
      <w:pPr>
        <w:rPr>
          <w:rFonts w:eastAsia="Verdana" w:cs="Verdana"/>
          <w:color w:val="auto"/>
        </w:rPr>
      </w:pPr>
    </w:p>
    <w:p w14:paraId="267057D6" w14:textId="5CBD0661" w:rsidR="00077E48" w:rsidRPr="00077E48" w:rsidRDefault="00077E48" w:rsidP="001D451E">
      <w:pPr>
        <w:rPr>
          <w:rFonts w:eastAsia="Verdana" w:cs="Verdana"/>
          <w:b/>
          <w:bCs/>
          <w:color w:val="auto"/>
        </w:rPr>
      </w:pPr>
      <w:r w:rsidRPr="00077E48">
        <w:rPr>
          <w:rFonts w:eastAsia="Verdana" w:cs="Verdana"/>
          <w:b/>
          <w:bCs/>
          <w:color w:val="auto"/>
        </w:rPr>
        <w:t>Opleiding</w:t>
      </w:r>
    </w:p>
    <w:p w14:paraId="7196B87C" w14:textId="767797D2" w:rsidR="00ED7E04" w:rsidRDefault="3CFD5977" w:rsidP="001D451E">
      <w:pPr>
        <w:rPr>
          <w:rFonts w:eastAsia="Verdana" w:cs="Verdana"/>
          <w:color w:val="auto"/>
        </w:rPr>
      </w:pPr>
      <w:r w:rsidRPr="3755E57A">
        <w:rPr>
          <w:rFonts w:eastAsia="Verdana" w:cs="Verdana"/>
          <w:color w:val="auto"/>
        </w:rPr>
        <w:t xml:space="preserve">Ook hebben afgelopen jaar weer </w:t>
      </w:r>
      <w:r w:rsidR="00CB1D69" w:rsidRPr="3755E57A">
        <w:rPr>
          <w:rFonts w:eastAsia="Verdana" w:cs="Verdana"/>
          <w:color w:val="auto"/>
        </w:rPr>
        <w:t>een arts in opleiding tot huisarts</w:t>
      </w:r>
      <w:r w:rsidR="00492567">
        <w:rPr>
          <w:rFonts w:eastAsia="Verdana" w:cs="Verdana"/>
          <w:color w:val="auto"/>
        </w:rPr>
        <w:t xml:space="preserve"> mogen begeleiden</w:t>
      </w:r>
      <w:r w:rsidR="00CB1D69" w:rsidRPr="3755E57A">
        <w:rPr>
          <w:rFonts w:eastAsia="Verdana" w:cs="Verdana"/>
          <w:color w:val="auto"/>
        </w:rPr>
        <w:t xml:space="preserve">. Deze artsen in opleiding zijn </w:t>
      </w:r>
      <w:proofErr w:type="spellStart"/>
      <w:r w:rsidR="00CB1D69" w:rsidRPr="3755E57A">
        <w:rPr>
          <w:rFonts w:eastAsia="Verdana" w:cs="Verdana"/>
          <w:color w:val="auto"/>
        </w:rPr>
        <w:t>basis</w:t>
      </w:r>
      <w:r w:rsidR="00473DDC" w:rsidRPr="3755E57A">
        <w:rPr>
          <w:rFonts w:eastAsia="Verdana" w:cs="Verdana"/>
          <w:color w:val="auto"/>
        </w:rPr>
        <w:t>-</w:t>
      </w:r>
      <w:r w:rsidR="00CB1D69" w:rsidRPr="3755E57A">
        <w:rPr>
          <w:rFonts w:eastAsia="Verdana" w:cs="Verdana"/>
          <w:color w:val="auto"/>
        </w:rPr>
        <w:t>arts</w:t>
      </w:r>
      <w:proofErr w:type="spellEnd"/>
      <w:r w:rsidR="00CB1D69" w:rsidRPr="3755E57A">
        <w:rPr>
          <w:rFonts w:eastAsia="Verdana" w:cs="Verdana"/>
          <w:color w:val="auto"/>
        </w:rPr>
        <w:t xml:space="preserve"> en hebben vaak al enige jaren ervaring in het ziekenhuis. Zij werken in de praktijk onder supervisie van huisarts</w:t>
      </w:r>
      <w:r w:rsidR="00FC0293" w:rsidRPr="3755E57A">
        <w:rPr>
          <w:rFonts w:eastAsia="Verdana" w:cs="Verdana"/>
          <w:color w:val="auto"/>
        </w:rPr>
        <w:t xml:space="preserve"> B.H.F.</w:t>
      </w:r>
      <w:r w:rsidR="00CB1D69" w:rsidRPr="3755E57A">
        <w:rPr>
          <w:rFonts w:eastAsia="Verdana" w:cs="Verdana"/>
          <w:color w:val="auto"/>
        </w:rPr>
        <w:t xml:space="preserve"> Sombekke. </w:t>
      </w:r>
    </w:p>
    <w:p w14:paraId="1FDCC650" w14:textId="7FB80692" w:rsidR="00CB1D69" w:rsidRDefault="00ED7E04" w:rsidP="001D451E">
      <w:pPr>
        <w:rPr>
          <w:rFonts w:eastAsia="Verdana" w:cs="Verdana"/>
          <w:color w:val="auto"/>
        </w:rPr>
      </w:pPr>
      <w:r w:rsidRPr="3755E57A">
        <w:rPr>
          <w:rFonts w:eastAsia="Verdana" w:cs="Verdana"/>
          <w:color w:val="auto"/>
        </w:rPr>
        <w:t xml:space="preserve">Tot 28 februari is dokter </w:t>
      </w:r>
      <w:proofErr w:type="spellStart"/>
      <w:r w:rsidR="0184A2EB" w:rsidRPr="3755E57A">
        <w:rPr>
          <w:rFonts w:eastAsia="Verdana" w:cs="Verdana"/>
          <w:color w:val="auto"/>
        </w:rPr>
        <w:t>IJmke</w:t>
      </w:r>
      <w:proofErr w:type="spellEnd"/>
      <w:r w:rsidR="0184A2EB" w:rsidRPr="3755E57A">
        <w:rPr>
          <w:rFonts w:eastAsia="Verdana" w:cs="Verdana"/>
          <w:color w:val="auto"/>
        </w:rPr>
        <w:t xml:space="preserve"> Mensink</w:t>
      </w:r>
      <w:r w:rsidRPr="3755E57A">
        <w:rPr>
          <w:rFonts w:eastAsia="Verdana" w:cs="Verdana"/>
          <w:color w:val="auto"/>
        </w:rPr>
        <w:t xml:space="preserve"> werkzaam geweest </w:t>
      </w:r>
      <w:r w:rsidR="460BEC5E" w:rsidRPr="3755E57A">
        <w:rPr>
          <w:rFonts w:eastAsia="Verdana" w:cs="Verdana"/>
          <w:color w:val="auto"/>
        </w:rPr>
        <w:t>huis</w:t>
      </w:r>
      <w:r w:rsidRPr="3755E57A">
        <w:rPr>
          <w:rFonts w:eastAsia="Verdana" w:cs="Verdana"/>
          <w:color w:val="auto"/>
        </w:rPr>
        <w:t xml:space="preserve">arts in opleiding.  </w:t>
      </w:r>
      <w:r w:rsidR="00CB1D69" w:rsidRPr="3755E57A">
        <w:rPr>
          <w:rFonts w:eastAsia="Verdana" w:cs="Verdana"/>
          <w:color w:val="auto"/>
        </w:rPr>
        <w:t>Vanaf 1 maart 201</w:t>
      </w:r>
      <w:r w:rsidR="29796C19" w:rsidRPr="3755E57A">
        <w:rPr>
          <w:rFonts w:eastAsia="Verdana" w:cs="Verdana"/>
          <w:color w:val="auto"/>
        </w:rPr>
        <w:t>20</w:t>
      </w:r>
      <w:r w:rsidRPr="3755E57A">
        <w:rPr>
          <w:rFonts w:eastAsia="Verdana" w:cs="Verdana"/>
          <w:color w:val="auto"/>
        </w:rPr>
        <w:t xml:space="preserve"> </w:t>
      </w:r>
      <w:r w:rsidR="00CB1D69" w:rsidRPr="3755E57A">
        <w:rPr>
          <w:rFonts w:eastAsia="Verdana" w:cs="Verdana"/>
          <w:color w:val="auto"/>
        </w:rPr>
        <w:t xml:space="preserve"> is dokter </w:t>
      </w:r>
      <w:r w:rsidR="4FEBD8FB" w:rsidRPr="3755E57A">
        <w:rPr>
          <w:rFonts w:eastAsia="Verdana" w:cs="Verdana"/>
          <w:color w:val="auto"/>
        </w:rPr>
        <w:t>Robert Jan Arfman</w:t>
      </w:r>
      <w:r w:rsidR="00CB1D69" w:rsidRPr="3755E57A">
        <w:rPr>
          <w:rFonts w:eastAsia="Verdana" w:cs="Verdana"/>
          <w:color w:val="auto"/>
        </w:rPr>
        <w:t xml:space="preserve"> bij ons werkzaam als arts in opleiding.</w:t>
      </w:r>
    </w:p>
    <w:p w14:paraId="4BB56AAF" w14:textId="5AAA9E30" w:rsidR="00AF0F28" w:rsidRDefault="00AF0F28" w:rsidP="001D451E">
      <w:pPr>
        <w:rPr>
          <w:rFonts w:eastAsia="Verdana" w:cs="Verdana"/>
          <w:color w:val="auto"/>
        </w:rPr>
      </w:pPr>
    </w:p>
    <w:p w14:paraId="27C1116E" w14:textId="77777777" w:rsidR="00EC2532" w:rsidRDefault="00EC2532" w:rsidP="001D451E">
      <w:pPr>
        <w:rPr>
          <w:rFonts w:eastAsia="Verdana" w:cs="Verdana"/>
          <w:b/>
          <w:bCs/>
          <w:color w:val="auto"/>
        </w:rPr>
      </w:pPr>
    </w:p>
    <w:p w14:paraId="3D7B10D2" w14:textId="77777777" w:rsidR="00EC2532" w:rsidRDefault="00EC2532" w:rsidP="001D451E">
      <w:pPr>
        <w:rPr>
          <w:rFonts w:eastAsia="Verdana" w:cs="Verdana"/>
          <w:b/>
          <w:bCs/>
          <w:color w:val="auto"/>
        </w:rPr>
      </w:pPr>
    </w:p>
    <w:p w14:paraId="09940E72" w14:textId="34C67B75" w:rsidR="00EC2532" w:rsidRDefault="00077E48" w:rsidP="001D451E">
      <w:pPr>
        <w:rPr>
          <w:rFonts w:eastAsia="Verdana" w:cs="Verdana"/>
          <w:b/>
          <w:bCs/>
          <w:color w:val="auto"/>
        </w:rPr>
      </w:pPr>
      <w:r w:rsidRPr="00077E48">
        <w:rPr>
          <w:rFonts w:eastAsia="Verdana" w:cs="Verdana"/>
          <w:b/>
          <w:bCs/>
          <w:color w:val="auto"/>
        </w:rPr>
        <w:t>Alge</w:t>
      </w:r>
      <w:r>
        <w:rPr>
          <w:rFonts w:eastAsia="Verdana" w:cs="Verdana"/>
          <w:b/>
          <w:bCs/>
          <w:color w:val="auto"/>
        </w:rPr>
        <w:t>meen</w:t>
      </w:r>
    </w:p>
    <w:p w14:paraId="5AE21DAF" w14:textId="7D50387D" w:rsidR="00FD4A40" w:rsidRDefault="00FD4A40" w:rsidP="001D451E">
      <w:pPr>
        <w:rPr>
          <w:rFonts w:eastAsia="Verdana" w:cs="Verdana"/>
        </w:rPr>
      </w:pPr>
      <w:r w:rsidRPr="3755E57A">
        <w:rPr>
          <w:rFonts w:eastAsia="Verdana" w:cs="Verdana"/>
        </w:rPr>
        <w:t xml:space="preserve">Het gehele jaar door is door het hele team weer hard gewerkt aan het verbeteren van de bestaande zorg en het implementeren van nieuwe zorg. </w:t>
      </w:r>
    </w:p>
    <w:p w14:paraId="1034E5AC" w14:textId="1A620B26" w:rsidR="3755E57A" w:rsidRDefault="3755E57A" w:rsidP="001D451E">
      <w:pPr>
        <w:rPr>
          <w:rFonts w:eastAsia="Verdana" w:cs="Verdana"/>
        </w:rPr>
      </w:pPr>
    </w:p>
    <w:p w14:paraId="3E525EE3" w14:textId="5B87A2E4" w:rsidR="00A53C85" w:rsidRDefault="00A53C85" w:rsidP="001D451E">
      <w:pPr>
        <w:rPr>
          <w:rFonts w:eastAsia="Verdana" w:cs="Verdana"/>
        </w:rPr>
      </w:pPr>
      <w:r>
        <w:rPr>
          <w:rFonts w:eastAsia="Verdana" w:cs="Verdana"/>
        </w:rPr>
        <w:t>Ook hebben we afgelopen jaar een baby mogen verwelkomen.</w:t>
      </w:r>
    </w:p>
    <w:p w14:paraId="24AAE9B9" w14:textId="4AC33401" w:rsidR="004575F9" w:rsidRDefault="003B3D84" w:rsidP="00A53C85">
      <w:pPr>
        <w:rPr>
          <w:rFonts w:eastAsia="Verdana" w:cs="Verdana"/>
        </w:rPr>
      </w:pPr>
      <w:r>
        <w:rPr>
          <w:rFonts w:eastAsia="Verdana" w:cs="Verdana"/>
        </w:rPr>
        <w:t xml:space="preserve">Assistente </w:t>
      </w:r>
      <w:r w:rsidR="2AC3C175" w:rsidRPr="3755E57A">
        <w:rPr>
          <w:rFonts w:eastAsia="Verdana" w:cs="Verdana"/>
        </w:rPr>
        <w:t>Kiki Wever is een deel van het jaar met zwangerschapsverlof gewees</w:t>
      </w:r>
      <w:r>
        <w:rPr>
          <w:rFonts w:eastAsia="Verdana" w:cs="Verdana"/>
        </w:rPr>
        <w:t xml:space="preserve">t en bevallen van een gezonde dochter Saar. Zij is eind september weer begonnen na haar zwangerschapsverlof. </w:t>
      </w:r>
    </w:p>
    <w:p w14:paraId="3DAEE79D" w14:textId="79F83AB6" w:rsidR="00A53C85" w:rsidRDefault="00A53C85" w:rsidP="00A53C85">
      <w:pPr>
        <w:rPr>
          <w:rFonts w:eastAsia="Verdana" w:cs="Verdana"/>
        </w:rPr>
      </w:pPr>
    </w:p>
    <w:p w14:paraId="48B25122" w14:textId="387B03BC" w:rsidR="004575F9" w:rsidRDefault="004575F9" w:rsidP="001D451E">
      <w:pPr>
        <w:rPr>
          <w:rFonts w:eastAsia="Verdana" w:cs="Verdana"/>
          <w:bCs/>
          <w:color w:val="F86308"/>
          <w:sz w:val="28"/>
          <w:szCs w:val="28"/>
        </w:rPr>
      </w:pPr>
    </w:p>
    <w:p w14:paraId="310C102E" w14:textId="77777777" w:rsidR="004575F9" w:rsidRDefault="004575F9" w:rsidP="001D451E">
      <w:pPr>
        <w:rPr>
          <w:rFonts w:eastAsia="Verdana" w:cs="Verdana"/>
          <w:bCs/>
          <w:color w:val="F86308"/>
          <w:sz w:val="28"/>
          <w:szCs w:val="28"/>
        </w:rPr>
      </w:pPr>
    </w:p>
    <w:p w14:paraId="3E61FBF6" w14:textId="77777777" w:rsidR="00EC2532" w:rsidRDefault="00EC2532" w:rsidP="001D451E">
      <w:pPr>
        <w:rPr>
          <w:rFonts w:eastAsia="Verdana" w:cs="Verdana"/>
          <w:bCs/>
          <w:color w:val="F86308"/>
          <w:sz w:val="28"/>
          <w:szCs w:val="28"/>
        </w:rPr>
      </w:pPr>
    </w:p>
    <w:p w14:paraId="7015F8C1" w14:textId="77777777" w:rsidR="00EC2532" w:rsidRDefault="00EC2532" w:rsidP="001D451E">
      <w:pPr>
        <w:rPr>
          <w:rFonts w:eastAsia="Verdana" w:cs="Verdana"/>
          <w:bCs/>
          <w:color w:val="F86308"/>
          <w:sz w:val="28"/>
          <w:szCs w:val="28"/>
        </w:rPr>
      </w:pPr>
    </w:p>
    <w:p w14:paraId="7420A441" w14:textId="77777777" w:rsidR="00EC2532" w:rsidRDefault="00EC2532" w:rsidP="001D451E">
      <w:pPr>
        <w:rPr>
          <w:rFonts w:eastAsia="Verdana" w:cs="Verdana"/>
          <w:bCs/>
          <w:color w:val="F86308"/>
          <w:sz w:val="28"/>
          <w:szCs w:val="28"/>
        </w:rPr>
      </w:pPr>
    </w:p>
    <w:p w14:paraId="75B2EAC6" w14:textId="77777777" w:rsidR="00EC2532" w:rsidRDefault="00EC2532" w:rsidP="001D451E">
      <w:pPr>
        <w:rPr>
          <w:rFonts w:eastAsia="Verdana" w:cs="Verdana"/>
          <w:bCs/>
          <w:color w:val="F86308"/>
          <w:sz w:val="28"/>
          <w:szCs w:val="28"/>
        </w:rPr>
      </w:pPr>
    </w:p>
    <w:p w14:paraId="663935F4" w14:textId="77777777" w:rsidR="00EC2532" w:rsidRDefault="00EC2532" w:rsidP="001D451E">
      <w:pPr>
        <w:rPr>
          <w:rFonts w:eastAsia="Verdana" w:cs="Verdana"/>
          <w:bCs/>
          <w:color w:val="F86308"/>
          <w:sz w:val="28"/>
          <w:szCs w:val="28"/>
        </w:rPr>
      </w:pPr>
    </w:p>
    <w:p w14:paraId="60D6A5EF" w14:textId="77777777" w:rsidR="00EC2532" w:rsidRDefault="00EC2532" w:rsidP="001D451E">
      <w:pPr>
        <w:rPr>
          <w:rFonts w:eastAsia="Verdana" w:cs="Verdana"/>
          <w:bCs/>
          <w:color w:val="F86308"/>
          <w:sz w:val="28"/>
          <w:szCs w:val="28"/>
        </w:rPr>
      </w:pPr>
    </w:p>
    <w:p w14:paraId="5217C708" w14:textId="77777777" w:rsidR="00EC2532" w:rsidRDefault="00EC2532" w:rsidP="001D451E">
      <w:pPr>
        <w:rPr>
          <w:rFonts w:eastAsia="Verdana" w:cs="Verdana"/>
          <w:bCs/>
          <w:color w:val="F86308"/>
          <w:sz w:val="28"/>
          <w:szCs w:val="28"/>
        </w:rPr>
      </w:pPr>
    </w:p>
    <w:p w14:paraId="7FEA1455" w14:textId="77777777" w:rsidR="00EC2532" w:rsidRDefault="00EC2532" w:rsidP="001D451E">
      <w:pPr>
        <w:rPr>
          <w:rFonts w:eastAsia="Verdana" w:cs="Verdana"/>
          <w:bCs/>
          <w:color w:val="F86308"/>
          <w:sz w:val="28"/>
          <w:szCs w:val="28"/>
        </w:rPr>
      </w:pPr>
    </w:p>
    <w:p w14:paraId="7041DD2B" w14:textId="77777777" w:rsidR="00EC2532" w:rsidRDefault="00EC2532" w:rsidP="001D451E">
      <w:pPr>
        <w:rPr>
          <w:rFonts w:eastAsia="Verdana" w:cs="Verdana"/>
          <w:bCs/>
          <w:color w:val="F86308"/>
          <w:sz w:val="28"/>
          <w:szCs w:val="28"/>
        </w:rPr>
      </w:pPr>
    </w:p>
    <w:p w14:paraId="77DCC542" w14:textId="77777777" w:rsidR="00EC2532" w:rsidRDefault="00EC2532" w:rsidP="001D451E">
      <w:pPr>
        <w:rPr>
          <w:rFonts w:eastAsia="Verdana" w:cs="Verdana"/>
          <w:bCs/>
          <w:color w:val="F86308"/>
          <w:sz w:val="28"/>
          <w:szCs w:val="28"/>
        </w:rPr>
      </w:pPr>
    </w:p>
    <w:p w14:paraId="6E71471B" w14:textId="77777777" w:rsidR="00EC2532" w:rsidRDefault="00EC2532" w:rsidP="001D451E">
      <w:pPr>
        <w:rPr>
          <w:rFonts w:eastAsia="Verdana" w:cs="Verdana"/>
          <w:bCs/>
          <w:color w:val="F86308"/>
          <w:sz w:val="28"/>
          <w:szCs w:val="28"/>
        </w:rPr>
      </w:pPr>
    </w:p>
    <w:p w14:paraId="47B8F2FA" w14:textId="77777777" w:rsidR="00EC2532" w:rsidRDefault="00EC2532" w:rsidP="001D451E">
      <w:pPr>
        <w:rPr>
          <w:rFonts w:eastAsia="Verdana" w:cs="Verdana"/>
          <w:bCs/>
          <w:color w:val="F86308"/>
          <w:sz w:val="28"/>
          <w:szCs w:val="28"/>
        </w:rPr>
      </w:pPr>
    </w:p>
    <w:p w14:paraId="5D91D28A" w14:textId="77777777" w:rsidR="00EC2532" w:rsidRDefault="00EC2532" w:rsidP="001D451E">
      <w:pPr>
        <w:rPr>
          <w:rFonts w:eastAsia="Verdana" w:cs="Verdana"/>
          <w:bCs/>
          <w:color w:val="F86308"/>
          <w:sz w:val="28"/>
          <w:szCs w:val="28"/>
        </w:rPr>
      </w:pPr>
    </w:p>
    <w:p w14:paraId="3F426000" w14:textId="77777777" w:rsidR="00EC2532" w:rsidRDefault="00EC2532" w:rsidP="001D451E">
      <w:pPr>
        <w:rPr>
          <w:rFonts w:eastAsia="Verdana" w:cs="Verdana"/>
          <w:bCs/>
          <w:color w:val="F86308"/>
          <w:sz w:val="28"/>
          <w:szCs w:val="28"/>
        </w:rPr>
      </w:pPr>
    </w:p>
    <w:p w14:paraId="1FB58530" w14:textId="77777777" w:rsidR="00EC2532" w:rsidRDefault="00EC2532" w:rsidP="001D451E">
      <w:pPr>
        <w:rPr>
          <w:rFonts w:eastAsia="Verdana" w:cs="Verdana"/>
          <w:bCs/>
          <w:color w:val="F86308"/>
          <w:sz w:val="28"/>
          <w:szCs w:val="28"/>
        </w:rPr>
      </w:pPr>
    </w:p>
    <w:p w14:paraId="0E1CA874" w14:textId="77777777" w:rsidR="00EC2532" w:rsidRDefault="00EC2532" w:rsidP="001D451E">
      <w:pPr>
        <w:rPr>
          <w:rFonts w:eastAsia="Verdana" w:cs="Verdana"/>
          <w:bCs/>
          <w:color w:val="F86308"/>
          <w:sz w:val="28"/>
          <w:szCs w:val="28"/>
        </w:rPr>
      </w:pPr>
    </w:p>
    <w:p w14:paraId="7F819609" w14:textId="77777777" w:rsidR="00EC2532" w:rsidRDefault="00EC2532" w:rsidP="001D451E">
      <w:pPr>
        <w:rPr>
          <w:rFonts w:eastAsia="Verdana" w:cs="Verdana"/>
          <w:bCs/>
          <w:color w:val="F86308"/>
          <w:sz w:val="28"/>
          <w:szCs w:val="28"/>
        </w:rPr>
      </w:pPr>
    </w:p>
    <w:p w14:paraId="40B2299B" w14:textId="77777777" w:rsidR="00EC2532" w:rsidRDefault="00EC2532" w:rsidP="001D451E">
      <w:pPr>
        <w:rPr>
          <w:rFonts w:eastAsia="Verdana" w:cs="Verdana"/>
          <w:bCs/>
          <w:color w:val="F86308"/>
          <w:sz w:val="28"/>
          <w:szCs w:val="28"/>
        </w:rPr>
      </w:pPr>
    </w:p>
    <w:p w14:paraId="3A8138AE" w14:textId="77777777" w:rsidR="00EC2532" w:rsidRDefault="00EC2532" w:rsidP="001D451E">
      <w:pPr>
        <w:rPr>
          <w:rFonts w:eastAsia="Verdana" w:cs="Verdana"/>
          <w:bCs/>
          <w:color w:val="F86308"/>
          <w:sz w:val="28"/>
          <w:szCs w:val="28"/>
        </w:rPr>
      </w:pPr>
    </w:p>
    <w:p w14:paraId="5BA9C6DA" w14:textId="77777777" w:rsidR="00EC2532" w:rsidRDefault="00EC2532" w:rsidP="001D451E">
      <w:pPr>
        <w:rPr>
          <w:rFonts w:eastAsia="Verdana" w:cs="Verdana"/>
          <w:bCs/>
          <w:color w:val="F86308"/>
          <w:sz w:val="28"/>
          <w:szCs w:val="28"/>
        </w:rPr>
      </w:pPr>
    </w:p>
    <w:p w14:paraId="48A1717B" w14:textId="77777777" w:rsidR="00EC2532" w:rsidRDefault="00EC2532" w:rsidP="001D451E">
      <w:pPr>
        <w:rPr>
          <w:rFonts w:eastAsia="Verdana" w:cs="Verdana"/>
          <w:bCs/>
          <w:color w:val="F86308"/>
          <w:sz w:val="28"/>
          <w:szCs w:val="28"/>
        </w:rPr>
      </w:pPr>
    </w:p>
    <w:p w14:paraId="208225AC" w14:textId="77777777" w:rsidR="00EC2532" w:rsidRDefault="00EC2532" w:rsidP="001D451E">
      <w:pPr>
        <w:rPr>
          <w:rFonts w:eastAsia="Verdana" w:cs="Verdana"/>
          <w:bCs/>
          <w:color w:val="F86308"/>
          <w:sz w:val="28"/>
          <w:szCs w:val="28"/>
        </w:rPr>
      </w:pPr>
    </w:p>
    <w:p w14:paraId="680B89B9" w14:textId="77777777" w:rsidR="00EC2532" w:rsidRDefault="00EC2532" w:rsidP="001D451E">
      <w:pPr>
        <w:rPr>
          <w:rFonts w:eastAsia="Verdana" w:cs="Verdana"/>
          <w:bCs/>
          <w:color w:val="F86308"/>
          <w:sz w:val="28"/>
          <w:szCs w:val="28"/>
        </w:rPr>
      </w:pPr>
    </w:p>
    <w:p w14:paraId="6CBA400B" w14:textId="77777777" w:rsidR="00EC2532" w:rsidRDefault="00EC2532" w:rsidP="001D451E">
      <w:pPr>
        <w:rPr>
          <w:rFonts w:eastAsia="Verdana" w:cs="Verdana"/>
          <w:bCs/>
          <w:color w:val="F86308"/>
          <w:sz w:val="28"/>
          <w:szCs w:val="28"/>
        </w:rPr>
      </w:pPr>
    </w:p>
    <w:p w14:paraId="39F49661" w14:textId="77777777" w:rsidR="00EC2532" w:rsidRDefault="00EC2532" w:rsidP="001D451E">
      <w:pPr>
        <w:rPr>
          <w:rFonts w:eastAsia="Verdana" w:cs="Verdana"/>
          <w:bCs/>
          <w:color w:val="F86308"/>
          <w:sz w:val="28"/>
          <w:szCs w:val="28"/>
        </w:rPr>
      </w:pPr>
    </w:p>
    <w:p w14:paraId="03B0201B" w14:textId="77777777" w:rsidR="00EC2532" w:rsidRDefault="00EC2532" w:rsidP="001D451E">
      <w:pPr>
        <w:rPr>
          <w:rFonts w:eastAsia="Verdana" w:cs="Verdana"/>
          <w:bCs/>
          <w:color w:val="F86308"/>
          <w:sz w:val="28"/>
          <w:szCs w:val="28"/>
        </w:rPr>
      </w:pPr>
    </w:p>
    <w:p w14:paraId="368AA68F" w14:textId="77777777" w:rsidR="00EC2532" w:rsidRDefault="00EC2532">
      <w:pPr>
        <w:spacing w:after="160" w:line="259" w:lineRule="auto"/>
        <w:ind w:left="0" w:firstLine="0"/>
        <w:rPr>
          <w:rFonts w:eastAsia="Verdana" w:cs="Verdana"/>
          <w:bCs/>
          <w:color w:val="F86308"/>
          <w:sz w:val="28"/>
          <w:szCs w:val="28"/>
        </w:rPr>
      </w:pPr>
      <w:r>
        <w:rPr>
          <w:rFonts w:eastAsia="Verdana" w:cs="Verdana"/>
          <w:bCs/>
          <w:color w:val="F86308"/>
          <w:sz w:val="28"/>
          <w:szCs w:val="28"/>
        </w:rPr>
        <w:br w:type="page"/>
      </w:r>
    </w:p>
    <w:p w14:paraId="411C2887" w14:textId="16CC4BF5" w:rsidR="00101FA7" w:rsidRDefault="6ADE2C9A" w:rsidP="001D451E">
      <w:pPr>
        <w:rPr>
          <w:color w:val="F86308"/>
          <w:sz w:val="28"/>
          <w:szCs w:val="28"/>
        </w:rPr>
      </w:pPr>
      <w:r w:rsidRPr="6ADE2C9A">
        <w:rPr>
          <w:rFonts w:eastAsia="Verdana" w:cs="Verdana"/>
          <w:bCs/>
          <w:color w:val="F86308"/>
          <w:sz w:val="28"/>
          <w:szCs w:val="28"/>
        </w:rPr>
        <w:lastRenderedPageBreak/>
        <w:t>Infrastructuur</w:t>
      </w:r>
    </w:p>
    <w:p w14:paraId="1D6904B4" w14:textId="687F7ACC" w:rsidR="00B14927" w:rsidRPr="00711325" w:rsidRDefault="6ADE2C9A" w:rsidP="001D451E">
      <w:pPr>
        <w:rPr>
          <w:color w:val="F86308"/>
          <w:sz w:val="28"/>
          <w:szCs w:val="28"/>
        </w:rPr>
      </w:pPr>
      <w:r w:rsidRPr="00711325">
        <w:rPr>
          <w:rFonts w:eastAsia="Verdana" w:cs="Verdana"/>
          <w:bCs/>
          <w:color w:val="F86308"/>
          <w:sz w:val="28"/>
          <w:szCs w:val="28"/>
        </w:rPr>
        <w:t>__</w:t>
      </w:r>
      <w:r w:rsidRPr="6ADE2C9A">
        <w:rPr>
          <w:rFonts w:eastAsia="Verdana" w:cs="Verdana"/>
          <w:bCs/>
          <w:color w:val="F86308"/>
          <w:sz w:val="28"/>
          <w:szCs w:val="28"/>
        </w:rPr>
        <w:t>2</w:t>
      </w:r>
      <w:r w:rsidRPr="00711325">
        <w:rPr>
          <w:rFonts w:eastAsia="Verdana" w:cs="Verdana"/>
          <w:bCs/>
          <w:color w:val="F86308"/>
          <w:sz w:val="28"/>
          <w:szCs w:val="28"/>
        </w:rPr>
        <w:t>___ _______________________________________</w:t>
      </w:r>
      <w:r w:rsidR="00711325">
        <w:rPr>
          <w:rFonts w:eastAsia="Verdana" w:cs="Verdana"/>
          <w:bCs/>
          <w:color w:val="F86308"/>
          <w:sz w:val="28"/>
          <w:szCs w:val="28"/>
        </w:rPr>
        <w:t>_____</w:t>
      </w:r>
    </w:p>
    <w:p w14:paraId="0959AC70" w14:textId="77777777" w:rsidR="00104764" w:rsidRPr="00711325" w:rsidRDefault="00104764" w:rsidP="001D451E">
      <w:pPr>
        <w:rPr>
          <w:color w:val="F86308"/>
        </w:rPr>
      </w:pPr>
    </w:p>
    <w:p w14:paraId="722F2B37" w14:textId="77777777" w:rsidR="004575F9" w:rsidRDefault="004575F9" w:rsidP="001D451E">
      <w:pPr>
        <w:rPr>
          <w:rFonts w:eastAsia="Verdana" w:cs="Verdana"/>
          <w:bCs/>
          <w:color w:val="F86308"/>
        </w:rPr>
      </w:pPr>
    </w:p>
    <w:p w14:paraId="5038EA00" w14:textId="69D38200" w:rsidR="00104764" w:rsidRPr="00B14927" w:rsidRDefault="6ADE2C9A" w:rsidP="001D451E">
      <w:pPr>
        <w:rPr>
          <w:color w:val="F86308"/>
        </w:rPr>
      </w:pPr>
      <w:r w:rsidRPr="6ADE2C9A">
        <w:rPr>
          <w:rFonts w:eastAsia="Verdana" w:cs="Verdana"/>
          <w:bCs/>
          <w:color w:val="F86308"/>
        </w:rPr>
        <w:t xml:space="preserve">2.1 </w:t>
      </w:r>
      <w:r w:rsidR="004E1534">
        <w:rPr>
          <w:rFonts w:eastAsia="Verdana" w:cs="Verdana"/>
          <w:bCs/>
          <w:color w:val="F86308"/>
        </w:rPr>
        <w:t>D</w:t>
      </w:r>
      <w:r w:rsidRPr="6ADE2C9A">
        <w:rPr>
          <w:rFonts w:eastAsia="Verdana" w:cs="Verdana"/>
          <w:bCs/>
          <w:color w:val="F86308"/>
        </w:rPr>
        <w:t>e praktijk</w:t>
      </w:r>
    </w:p>
    <w:p w14:paraId="6A70BF07" w14:textId="77777777" w:rsidR="00414859" w:rsidRPr="00B672C7" w:rsidRDefault="00414859" w:rsidP="001D451E">
      <w:pPr>
        <w:rPr>
          <w:color w:val="F86308"/>
        </w:rPr>
      </w:pPr>
    </w:p>
    <w:p w14:paraId="6E52A7C2" w14:textId="6F6F5156" w:rsidR="00104764" w:rsidRPr="00B672C7" w:rsidRDefault="2C6720DA" w:rsidP="001D451E">
      <w:r w:rsidRPr="2C6720DA">
        <w:rPr>
          <w:rFonts w:eastAsia="Verdana" w:cs="Verdana"/>
        </w:rPr>
        <w:t>Het gebouw is in eigendom van B.H.F. Sombekke. Het praktijkgebouw ligt op een grondstuk met een oppervlakte van ±100 m</w:t>
      </w:r>
      <w:r w:rsidRPr="2C6720DA">
        <w:rPr>
          <w:rFonts w:eastAsia="Verdana" w:cs="Verdana"/>
          <w:vertAlign w:val="superscript"/>
        </w:rPr>
        <w:t>2</w:t>
      </w:r>
      <w:r w:rsidRPr="2C6720DA">
        <w:rPr>
          <w:rFonts w:eastAsia="Verdana" w:cs="Verdana"/>
        </w:rPr>
        <w:t xml:space="preserve">, en beschikt over 3 eigen parkeerplaatsen. De toegankelijkheid van het gebouw en de daarin gelegen werkruimtes voor mindervaliden is gegarandeerd doordat de gehele praktijk zich op de begane grond bevind. De deurposten zijn voldoende breed zodat ze rolstoel toegankelijk zijn. De oppervlakte van het gebouw is </w:t>
      </w:r>
      <w:r w:rsidR="004E1534">
        <w:rPr>
          <w:rFonts w:eastAsia="Verdana" w:cs="Verdana"/>
        </w:rPr>
        <w:t>90</w:t>
      </w:r>
      <w:r w:rsidRPr="2C6720DA">
        <w:rPr>
          <w:rFonts w:eastAsia="Verdana" w:cs="Verdana"/>
        </w:rPr>
        <w:t xml:space="preserve"> m</w:t>
      </w:r>
      <w:r w:rsidRPr="2C6720DA">
        <w:rPr>
          <w:rFonts w:eastAsia="Verdana" w:cs="Verdana"/>
          <w:vertAlign w:val="superscript"/>
        </w:rPr>
        <w:t>2</w:t>
      </w:r>
      <w:r w:rsidRPr="2C6720DA">
        <w:rPr>
          <w:rFonts w:eastAsia="Verdana" w:cs="Verdana"/>
        </w:rPr>
        <w:t xml:space="preserve">. </w:t>
      </w:r>
    </w:p>
    <w:p w14:paraId="3DAF3FA3" w14:textId="6B4835B1" w:rsidR="00414859" w:rsidRPr="00B672C7" w:rsidRDefault="00104764" w:rsidP="001D451E">
      <w:r w:rsidRPr="00B672C7">
        <w:t xml:space="preserve"> </w:t>
      </w:r>
    </w:p>
    <w:p w14:paraId="5FBB083F" w14:textId="1981B108" w:rsidR="004E1534" w:rsidRDefault="003B3D84" w:rsidP="001D451E">
      <w:pPr>
        <w:rPr>
          <w:rFonts w:eastAsia="Verdana" w:cs="Verdana"/>
          <w:color w:val="auto"/>
        </w:rPr>
      </w:pPr>
      <w:r>
        <w:rPr>
          <w:rFonts w:eastAsia="Verdana" w:cs="Verdana"/>
          <w:color w:val="auto"/>
        </w:rPr>
        <w:t>In 2018/2019 heeft het  pand een grondige v</w:t>
      </w:r>
      <w:r w:rsidRPr="006456FF">
        <w:rPr>
          <w:rFonts w:eastAsia="Verdana" w:cs="Verdana"/>
          <w:color w:val="auto"/>
        </w:rPr>
        <w:t>erbouw</w:t>
      </w:r>
      <w:r>
        <w:rPr>
          <w:rFonts w:eastAsia="Verdana" w:cs="Verdana"/>
          <w:color w:val="auto"/>
        </w:rPr>
        <w:t>in</w:t>
      </w:r>
      <w:r w:rsidRPr="006456FF">
        <w:rPr>
          <w:rFonts w:eastAsia="Verdana" w:cs="Verdana"/>
          <w:color w:val="auto"/>
        </w:rPr>
        <w:t>g</w:t>
      </w:r>
      <w:r w:rsidR="004E1534" w:rsidRPr="006456FF">
        <w:rPr>
          <w:rFonts w:eastAsia="Verdana" w:cs="Verdana"/>
          <w:color w:val="auto"/>
        </w:rPr>
        <w:t xml:space="preserve"> ondergaan</w:t>
      </w:r>
      <w:r>
        <w:rPr>
          <w:rFonts w:eastAsia="Verdana" w:cs="Verdana"/>
          <w:color w:val="auto"/>
        </w:rPr>
        <w:t>.</w:t>
      </w:r>
      <w:r w:rsidR="004E1534" w:rsidRPr="006456FF">
        <w:rPr>
          <w:rFonts w:eastAsia="Verdana" w:cs="Verdana"/>
          <w:color w:val="auto"/>
        </w:rPr>
        <w:t xml:space="preserve"> Het doel van deze verbouwing van tweeledig, meer werkruimte creëren en aantal verbeterpunten aanpakken.</w:t>
      </w:r>
    </w:p>
    <w:p w14:paraId="253840F7" w14:textId="3989DEDA" w:rsidR="004E1534" w:rsidRDefault="004E1534" w:rsidP="001D451E">
      <w:pPr>
        <w:rPr>
          <w:rFonts w:eastAsia="Verdana" w:cs="Verdana"/>
          <w:color w:val="auto"/>
        </w:rPr>
      </w:pPr>
    </w:p>
    <w:p w14:paraId="7937354C" w14:textId="22951BB0" w:rsidR="003B3D84" w:rsidRPr="003B3D84" w:rsidRDefault="003B3D84" w:rsidP="001D451E">
      <w:pPr>
        <w:rPr>
          <w:rFonts w:eastAsia="Verdana" w:cs="Verdana"/>
          <w:bCs/>
          <w:color w:val="auto"/>
        </w:rPr>
      </w:pPr>
      <w:r>
        <w:rPr>
          <w:rFonts w:eastAsia="Verdana" w:cs="Verdana"/>
          <w:bCs/>
          <w:color w:val="auto"/>
        </w:rPr>
        <w:t>Spreekkamers/behandelkamer</w:t>
      </w:r>
    </w:p>
    <w:p w14:paraId="07DD492E" w14:textId="78C80AD4" w:rsidR="004E1534" w:rsidRPr="006456FF" w:rsidRDefault="004E1534" w:rsidP="001D451E">
      <w:pPr>
        <w:rPr>
          <w:rFonts w:eastAsia="Verdana" w:cs="Verdana"/>
          <w:color w:val="auto"/>
        </w:rPr>
      </w:pPr>
      <w:r w:rsidRPr="006456FF">
        <w:rPr>
          <w:rFonts w:eastAsia="Verdana" w:cs="Verdana"/>
          <w:color w:val="auto"/>
        </w:rPr>
        <w:t>De praktijk beschikt nu over 3 volledige spreekkamers</w:t>
      </w:r>
      <w:r w:rsidR="003B3D84">
        <w:rPr>
          <w:rFonts w:eastAsia="Verdana" w:cs="Verdana"/>
          <w:color w:val="auto"/>
        </w:rPr>
        <w:t xml:space="preserve"> en een </w:t>
      </w:r>
      <w:r w:rsidRPr="006456FF">
        <w:rPr>
          <w:rFonts w:eastAsia="Verdana" w:cs="Verdana"/>
          <w:color w:val="auto"/>
        </w:rPr>
        <w:t>behandelkamer</w:t>
      </w:r>
      <w:r w:rsidR="003B3D84">
        <w:rPr>
          <w:rFonts w:eastAsia="Verdana" w:cs="Verdana"/>
          <w:color w:val="auto"/>
        </w:rPr>
        <w:t xml:space="preserve">. </w:t>
      </w:r>
      <w:r w:rsidRPr="006456FF">
        <w:rPr>
          <w:rFonts w:eastAsia="Verdana" w:cs="Verdana"/>
          <w:color w:val="auto"/>
        </w:rPr>
        <w:t xml:space="preserve"> De behandelkamer wordt alleen gebruikt voor behandelingen en heeft een eigen agenda. Assistentes hebben hier op vaste tijden hun eigen spreekuur. Daarnaast </w:t>
      </w:r>
      <w:r w:rsidR="003B3D84">
        <w:rPr>
          <w:rFonts w:eastAsia="Verdana" w:cs="Verdana"/>
          <w:color w:val="auto"/>
        </w:rPr>
        <w:t>verzorgen we hier</w:t>
      </w:r>
      <w:r w:rsidRPr="006456FF">
        <w:rPr>
          <w:rFonts w:eastAsia="Verdana" w:cs="Verdana"/>
          <w:color w:val="auto"/>
        </w:rPr>
        <w:t xml:space="preserve"> de bloedafname </w:t>
      </w:r>
      <w:r w:rsidR="003B3D84">
        <w:rPr>
          <w:rFonts w:eastAsia="Verdana" w:cs="Verdana"/>
          <w:color w:val="auto"/>
        </w:rPr>
        <w:t>van</w:t>
      </w:r>
      <w:r w:rsidRPr="006456FF">
        <w:rPr>
          <w:rFonts w:eastAsia="Verdana" w:cs="Verdana"/>
          <w:color w:val="auto"/>
        </w:rPr>
        <w:t xml:space="preserve"> de praktijk</w:t>
      </w:r>
      <w:r w:rsidR="003B3D84">
        <w:rPr>
          <w:rFonts w:eastAsia="Verdana" w:cs="Verdana"/>
          <w:color w:val="auto"/>
        </w:rPr>
        <w:t>. D</w:t>
      </w:r>
      <w:r w:rsidRPr="006456FF">
        <w:rPr>
          <w:rFonts w:eastAsia="Verdana" w:cs="Verdana"/>
          <w:color w:val="auto"/>
        </w:rPr>
        <w:t>e assistentes verzorgen dit op de dinsdag-, woensdag- en vrijdagochtend.</w:t>
      </w:r>
    </w:p>
    <w:p w14:paraId="4F4D1924" w14:textId="77777777" w:rsidR="004E1534" w:rsidRPr="006456FF" w:rsidRDefault="004E1534" w:rsidP="001D451E">
      <w:pPr>
        <w:rPr>
          <w:rFonts w:eastAsia="Verdana" w:cs="Verdana"/>
          <w:color w:val="auto"/>
        </w:rPr>
      </w:pPr>
      <w:r w:rsidRPr="006456FF">
        <w:rPr>
          <w:rFonts w:eastAsia="Verdana" w:cs="Verdana"/>
          <w:color w:val="auto"/>
        </w:rPr>
        <w:t xml:space="preserve">De medische voorraad staat in de behandelkamer en wordt beheerd met het </w:t>
      </w:r>
      <w:proofErr w:type="spellStart"/>
      <w:r w:rsidRPr="006456FF">
        <w:rPr>
          <w:rFonts w:eastAsia="Verdana" w:cs="Verdana"/>
          <w:color w:val="auto"/>
        </w:rPr>
        <w:t>KanBan</w:t>
      </w:r>
      <w:proofErr w:type="spellEnd"/>
      <w:r w:rsidRPr="006456FF">
        <w:rPr>
          <w:rFonts w:eastAsia="Verdana" w:cs="Verdana"/>
          <w:color w:val="auto"/>
        </w:rPr>
        <w:t>-systeem, het voorraad beheer ligt bij de assistentes.</w:t>
      </w:r>
    </w:p>
    <w:p w14:paraId="5BCA5317" w14:textId="77777777" w:rsidR="004E1534" w:rsidRPr="006456FF" w:rsidRDefault="004E1534" w:rsidP="001D451E">
      <w:pPr>
        <w:rPr>
          <w:rFonts w:eastAsia="Verdana" w:cs="Verdana"/>
          <w:color w:val="auto"/>
        </w:rPr>
      </w:pPr>
      <w:r w:rsidRPr="006456FF">
        <w:rPr>
          <w:rFonts w:eastAsia="Verdana" w:cs="Verdana"/>
          <w:color w:val="auto"/>
        </w:rPr>
        <w:t>De medische apparatuur en koelkast voor medicijnen bevindt zich in de behandelkamer.</w:t>
      </w:r>
    </w:p>
    <w:p w14:paraId="3D1A051C" w14:textId="77777777" w:rsidR="004E1534" w:rsidRPr="006456FF" w:rsidRDefault="004E1534" w:rsidP="001D451E">
      <w:pPr>
        <w:rPr>
          <w:rFonts w:eastAsia="Verdana" w:cs="Verdana"/>
          <w:color w:val="auto"/>
        </w:rPr>
      </w:pPr>
    </w:p>
    <w:p w14:paraId="2A42DD3D" w14:textId="77777777" w:rsidR="004E1534" w:rsidRPr="006456FF" w:rsidRDefault="004E1534" w:rsidP="001D451E">
      <w:pPr>
        <w:rPr>
          <w:rFonts w:eastAsia="Verdana" w:cs="Verdana"/>
          <w:bCs/>
          <w:color w:val="auto"/>
        </w:rPr>
      </w:pPr>
      <w:r w:rsidRPr="006456FF">
        <w:rPr>
          <w:rFonts w:eastAsia="Verdana" w:cs="Verdana"/>
          <w:bCs/>
          <w:color w:val="auto"/>
        </w:rPr>
        <w:t>Balieruimte</w:t>
      </w:r>
    </w:p>
    <w:p w14:paraId="208F88E7" w14:textId="77777777" w:rsidR="004E1534" w:rsidRPr="006456FF" w:rsidRDefault="004E1534" w:rsidP="001D451E">
      <w:pPr>
        <w:rPr>
          <w:rFonts w:eastAsia="Verdana" w:cs="Verdana"/>
          <w:color w:val="auto"/>
        </w:rPr>
      </w:pPr>
      <w:r w:rsidRPr="006456FF">
        <w:rPr>
          <w:rFonts w:eastAsia="Verdana" w:cs="Verdana"/>
          <w:color w:val="auto"/>
        </w:rPr>
        <w:t>In de balieruimte zijn 2 werkplekken met computers met dubbele beeldschermen, deze dubbele beeldschermen zorgen ervoor dat tijdens telefoongesprekken sneller dingen opgezocht kunnen worden. Op deze manier verloopt de communicatie met de patiënt efficiënter.</w:t>
      </w:r>
    </w:p>
    <w:p w14:paraId="05997942" w14:textId="50BB79AC" w:rsidR="004E1534" w:rsidRPr="006456FF" w:rsidRDefault="004E1534" w:rsidP="001D451E">
      <w:pPr>
        <w:rPr>
          <w:rFonts w:eastAsia="Verdana" w:cs="Verdana"/>
          <w:color w:val="auto"/>
        </w:rPr>
      </w:pPr>
      <w:r w:rsidRPr="006456FF">
        <w:rPr>
          <w:rFonts w:eastAsia="Verdana" w:cs="Verdana"/>
          <w:color w:val="auto"/>
        </w:rPr>
        <w:t>Privacy gevoelige gesprekken worden  in de behandelkamer gehouden om het meeluisteren helemaal uit te sluiten.</w:t>
      </w:r>
    </w:p>
    <w:p w14:paraId="6BCD8D80" w14:textId="4347D786" w:rsidR="004E1534" w:rsidRPr="006456FF" w:rsidRDefault="004E1534" w:rsidP="001D451E">
      <w:pPr>
        <w:rPr>
          <w:rFonts w:eastAsia="Verdana" w:cs="Verdana"/>
          <w:color w:val="auto"/>
        </w:rPr>
      </w:pPr>
      <w:r w:rsidRPr="006456FF">
        <w:rPr>
          <w:rFonts w:eastAsia="Verdana" w:cs="Verdana"/>
          <w:color w:val="auto"/>
        </w:rPr>
        <w:t xml:space="preserve">In de balieruimte bevindt zich ook de keukenunit met daarin een eigen koelkast voor </w:t>
      </w:r>
      <w:r w:rsidR="00615D60">
        <w:rPr>
          <w:rFonts w:eastAsia="Verdana" w:cs="Verdana"/>
          <w:color w:val="auto"/>
        </w:rPr>
        <w:t>de medewerkers</w:t>
      </w:r>
      <w:r w:rsidRPr="006456FF">
        <w:rPr>
          <w:rFonts w:eastAsia="Verdana" w:cs="Verdana"/>
          <w:color w:val="auto"/>
        </w:rPr>
        <w:t>.</w:t>
      </w:r>
    </w:p>
    <w:p w14:paraId="514F426C" w14:textId="77777777" w:rsidR="004E1534" w:rsidRPr="006456FF" w:rsidRDefault="004E1534" w:rsidP="001D451E">
      <w:pPr>
        <w:rPr>
          <w:rFonts w:eastAsia="Verdana" w:cs="Verdana"/>
          <w:color w:val="auto"/>
        </w:rPr>
      </w:pPr>
    </w:p>
    <w:p w14:paraId="68B3FCB4" w14:textId="77777777" w:rsidR="004E1534" w:rsidRPr="006456FF" w:rsidRDefault="004E1534" w:rsidP="001D451E">
      <w:pPr>
        <w:rPr>
          <w:rFonts w:eastAsia="Verdana" w:cs="Verdana"/>
          <w:bCs/>
          <w:color w:val="auto"/>
        </w:rPr>
      </w:pPr>
      <w:r w:rsidRPr="006456FF">
        <w:rPr>
          <w:rFonts w:eastAsia="Verdana" w:cs="Verdana"/>
          <w:bCs/>
          <w:color w:val="auto"/>
        </w:rPr>
        <w:t>Wachtruimte</w:t>
      </w:r>
    </w:p>
    <w:p w14:paraId="3FDC8108" w14:textId="18D8E2D0" w:rsidR="003B3D84" w:rsidRDefault="003B3D84" w:rsidP="001D451E">
      <w:r>
        <w:t xml:space="preserve">Door COVID19 en de 1,5 afstandsregel is de wachtkamer anders ingedeeld, de stoelen zijn geplaatst met 1,5 meter afstand. </w:t>
      </w:r>
      <w:r w:rsidR="00E548E0">
        <w:t>Patiënten dienen alleen te komen en niet langer dan 5 minuten van te voren aanwezig te zijn. Kinderboekjes en lectuur zijn verwijdert i.v.m. besmettingsgevaar en korte aanwezigheid in de wachtkamer.</w:t>
      </w:r>
    </w:p>
    <w:p w14:paraId="586A81BC" w14:textId="44E3DB52" w:rsidR="004E1534" w:rsidRPr="006456FF" w:rsidRDefault="004E1534" w:rsidP="001D451E">
      <w:pPr>
        <w:rPr>
          <w:rFonts w:eastAsia="Verdana" w:cs="Verdana"/>
          <w:color w:val="auto"/>
        </w:rPr>
      </w:pPr>
      <w:r w:rsidRPr="006456FF">
        <w:rPr>
          <w:rFonts w:eastAsia="Verdana" w:cs="Verdana"/>
          <w:color w:val="auto"/>
        </w:rPr>
        <w:t xml:space="preserve">Het wachtkamerscherm is gekoppeld aan de </w:t>
      </w:r>
      <w:r w:rsidR="004575F9" w:rsidRPr="006456FF">
        <w:rPr>
          <w:rFonts w:eastAsia="Verdana" w:cs="Verdana"/>
          <w:color w:val="auto"/>
        </w:rPr>
        <w:t>website</w:t>
      </w:r>
      <w:r w:rsidRPr="006456FF">
        <w:rPr>
          <w:rFonts w:eastAsia="Verdana" w:cs="Verdana"/>
          <w:color w:val="auto"/>
        </w:rPr>
        <w:t xml:space="preserve"> zodat de informatie vanaf de </w:t>
      </w:r>
      <w:r w:rsidR="004575F9" w:rsidRPr="006456FF">
        <w:rPr>
          <w:rFonts w:eastAsia="Verdana" w:cs="Verdana"/>
          <w:color w:val="auto"/>
        </w:rPr>
        <w:t>website</w:t>
      </w:r>
      <w:r w:rsidRPr="006456FF">
        <w:rPr>
          <w:rFonts w:eastAsia="Verdana" w:cs="Verdana"/>
          <w:color w:val="auto"/>
        </w:rPr>
        <w:t xml:space="preserve"> makkelijker gedeeld kan worden in de wachtkamer. Daarnaast is er een kapstok met paraplubak</w:t>
      </w:r>
      <w:r w:rsidR="003B3D84">
        <w:rPr>
          <w:rFonts w:eastAsia="Verdana" w:cs="Verdana"/>
          <w:color w:val="auto"/>
        </w:rPr>
        <w:t xml:space="preserve">. </w:t>
      </w:r>
    </w:p>
    <w:p w14:paraId="65088566" w14:textId="77777777" w:rsidR="004575F9" w:rsidRDefault="004575F9" w:rsidP="001D451E">
      <w:pPr>
        <w:rPr>
          <w:rFonts w:eastAsia="Verdana" w:cs="Verdana"/>
          <w:color w:val="auto"/>
        </w:rPr>
      </w:pPr>
    </w:p>
    <w:p w14:paraId="7AD3642B" w14:textId="77777777" w:rsidR="004575F9" w:rsidRDefault="004575F9" w:rsidP="001D451E">
      <w:pPr>
        <w:rPr>
          <w:rFonts w:eastAsia="Verdana" w:cs="Verdana"/>
          <w:color w:val="auto"/>
        </w:rPr>
      </w:pPr>
    </w:p>
    <w:p w14:paraId="07292AF5" w14:textId="35410F8C" w:rsidR="00414859" w:rsidRPr="00B14927" w:rsidRDefault="6ADE2C9A" w:rsidP="001D451E">
      <w:pPr>
        <w:rPr>
          <w:color w:val="F86308"/>
        </w:rPr>
      </w:pPr>
      <w:r w:rsidRPr="6ADE2C9A">
        <w:rPr>
          <w:rFonts w:eastAsia="Verdana" w:cs="Verdana"/>
          <w:bCs/>
          <w:color w:val="F86308"/>
        </w:rPr>
        <w:t>2.</w:t>
      </w:r>
      <w:r w:rsidR="00682574">
        <w:rPr>
          <w:rFonts w:eastAsia="Verdana" w:cs="Verdana"/>
          <w:bCs/>
          <w:color w:val="F86308"/>
        </w:rPr>
        <w:t>2</w:t>
      </w:r>
      <w:r w:rsidRPr="6ADE2C9A">
        <w:rPr>
          <w:rFonts w:eastAsia="Verdana" w:cs="Verdana"/>
          <w:bCs/>
          <w:color w:val="F86308"/>
        </w:rPr>
        <w:t xml:space="preserve"> De praktijkuitrusting</w:t>
      </w:r>
    </w:p>
    <w:p w14:paraId="4856F8CD" w14:textId="77777777" w:rsidR="00414859" w:rsidRPr="00B672C7" w:rsidRDefault="00414859" w:rsidP="001D451E">
      <w:pPr>
        <w:rPr>
          <w:color w:val="F86308"/>
        </w:rPr>
      </w:pPr>
    </w:p>
    <w:p w14:paraId="44E409DD" w14:textId="141B4488" w:rsidR="00B14927" w:rsidRDefault="2C6720DA" w:rsidP="001D451E">
      <w:r w:rsidRPr="2C6720DA">
        <w:t xml:space="preserve">Al het instrumentarium wordt jaarlijks gecontroleerd door </w:t>
      </w:r>
      <w:proofErr w:type="spellStart"/>
      <w:r w:rsidR="00317110">
        <w:t>Daxtrio</w:t>
      </w:r>
      <w:proofErr w:type="spellEnd"/>
      <w:r w:rsidRPr="2C6720DA">
        <w:t xml:space="preserve"> op betrouwbaarheid en deugdelijkheid. In het rapport wat hiervan gemaakt wordt, staan de testresultaten vermeld met eventueel aanbevelingen voor apparatuur welke vervan</w:t>
      </w:r>
      <w:r w:rsidR="009503FB">
        <w:t>gen dient te worden. In</w:t>
      </w:r>
      <w:r w:rsidR="00317110">
        <w:t xml:space="preserve"> </w:t>
      </w:r>
      <w:r w:rsidR="007254AD">
        <w:t>april 2021</w:t>
      </w:r>
      <w:r w:rsidRPr="2C6720DA">
        <w:t xml:space="preserve"> is alle apparatuur geijkt door</w:t>
      </w:r>
      <w:r w:rsidR="00317110">
        <w:t xml:space="preserve"> </w:t>
      </w:r>
      <w:proofErr w:type="spellStart"/>
      <w:r w:rsidR="00317110">
        <w:t>Daxtrio</w:t>
      </w:r>
      <w:proofErr w:type="spellEnd"/>
      <w:r w:rsidRPr="2C6720DA">
        <w:t>.</w:t>
      </w:r>
    </w:p>
    <w:p w14:paraId="130CA09B" w14:textId="73459C5A" w:rsidR="00317110" w:rsidRPr="00522302" w:rsidRDefault="00317110" w:rsidP="001D451E">
      <w:pPr>
        <w:rPr>
          <w:color w:val="auto"/>
        </w:rPr>
      </w:pPr>
      <w:r>
        <w:rPr>
          <w:rFonts w:eastAsia="Verdana" w:cs="Verdana"/>
          <w:color w:val="auto"/>
        </w:rPr>
        <w:t>Alle apparatuur die via Medlon geleverd is wordt elke 3 maand door Medlon gecontroleerd.</w:t>
      </w:r>
    </w:p>
    <w:p w14:paraId="641D809E" w14:textId="77777777" w:rsidR="00414859" w:rsidRPr="00B672C7" w:rsidRDefault="6ADE2C9A" w:rsidP="001D451E">
      <w:r w:rsidRPr="6ADE2C9A">
        <w:rPr>
          <w:rFonts w:eastAsia="Verdana" w:cs="Verdana"/>
        </w:rPr>
        <w:t xml:space="preserve">De volgende tabel geeft inzicht in de praktijkuitrusting. </w:t>
      </w:r>
    </w:p>
    <w:p w14:paraId="5ADC0956" w14:textId="77777777" w:rsidR="00414859" w:rsidRPr="00B672C7" w:rsidRDefault="00414859" w:rsidP="001D451E">
      <w:r w:rsidRPr="00B672C7">
        <w:t xml:space="preserve"> </w:t>
      </w:r>
    </w:p>
    <w:p w14:paraId="727C7E63" w14:textId="77777777" w:rsidR="00B42CA7" w:rsidRDefault="00B42CA7" w:rsidP="001D451E">
      <w:pPr>
        <w:rPr>
          <w:rFonts w:eastAsia="Verdana" w:cs="Verdana"/>
          <w:color w:val="000000" w:themeColor="text1"/>
          <w:sz w:val="16"/>
          <w:szCs w:val="16"/>
        </w:rPr>
      </w:pPr>
    </w:p>
    <w:p w14:paraId="63C49A6F" w14:textId="056057C8" w:rsidR="00B42CA7" w:rsidRDefault="00B42CA7" w:rsidP="001D451E">
      <w:pPr>
        <w:rPr>
          <w:rFonts w:eastAsia="Verdana" w:cs="Verdana"/>
          <w:color w:val="000000" w:themeColor="text1"/>
          <w:sz w:val="16"/>
          <w:szCs w:val="16"/>
        </w:rPr>
      </w:pPr>
    </w:p>
    <w:p w14:paraId="316E921E" w14:textId="77777777" w:rsidR="00B42CA7" w:rsidRDefault="00B42CA7" w:rsidP="001D451E">
      <w:pPr>
        <w:rPr>
          <w:rFonts w:eastAsia="Verdana" w:cs="Verdana"/>
          <w:color w:val="000000" w:themeColor="text1"/>
          <w:sz w:val="16"/>
          <w:szCs w:val="16"/>
        </w:rPr>
      </w:pPr>
    </w:p>
    <w:p w14:paraId="465EFD36" w14:textId="62E740EB" w:rsidR="00414859" w:rsidRPr="00E53E9A" w:rsidRDefault="6ADE2C9A" w:rsidP="001D451E">
      <w:pPr>
        <w:rPr>
          <w:sz w:val="16"/>
          <w:szCs w:val="16"/>
        </w:rPr>
      </w:pPr>
      <w:r w:rsidRPr="6ADE2C9A">
        <w:rPr>
          <w:rFonts w:eastAsia="Verdana" w:cs="Verdana"/>
          <w:color w:val="000000" w:themeColor="text1"/>
          <w:sz w:val="16"/>
          <w:szCs w:val="16"/>
        </w:rPr>
        <w:lastRenderedPageBreak/>
        <w:t xml:space="preserve">Tabel; De praktijkuitrusting </w:t>
      </w:r>
    </w:p>
    <w:tbl>
      <w:tblPr>
        <w:tblStyle w:val="Tabelraster"/>
        <w:tblW w:w="6379" w:type="dxa"/>
        <w:jc w:val="center"/>
        <w:tblInd w:w="0" w:type="dxa"/>
        <w:tblCellMar>
          <w:top w:w="14" w:type="dxa"/>
          <w:left w:w="67" w:type="dxa"/>
          <w:right w:w="115" w:type="dxa"/>
        </w:tblCellMar>
        <w:tblLook w:val="04A0" w:firstRow="1" w:lastRow="0" w:firstColumn="1" w:lastColumn="0" w:noHBand="0" w:noVBand="1"/>
        <w:tblCaption w:val=""/>
        <w:tblDescription w:val=""/>
      </w:tblPr>
      <w:tblGrid>
        <w:gridCol w:w="2795"/>
        <w:gridCol w:w="1306"/>
        <w:gridCol w:w="2278"/>
      </w:tblGrid>
      <w:tr w:rsidR="00414859" w:rsidRPr="00B672C7" w14:paraId="6404C5DB" w14:textId="77777777" w:rsidTr="00FD4A40">
        <w:trPr>
          <w:trHeight w:val="510"/>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6B0A"/>
            <w:vAlign w:val="center"/>
          </w:tcPr>
          <w:p w14:paraId="4524D9B5" w14:textId="77777777" w:rsidR="00414859" w:rsidRPr="00B672C7" w:rsidRDefault="6ADE2C9A" w:rsidP="001D451E">
            <w:r w:rsidRPr="6ADE2C9A">
              <w:rPr>
                <w:rFonts w:eastAsia="Verdana" w:cs="Verdana"/>
                <w:bCs/>
              </w:rPr>
              <w:t xml:space="preserve">Uitrustingsstuk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6B0A"/>
            <w:vAlign w:val="center"/>
          </w:tcPr>
          <w:p w14:paraId="31C0CD78" w14:textId="77777777" w:rsidR="00414859" w:rsidRPr="00B672C7" w:rsidRDefault="6ADE2C9A" w:rsidP="001D451E">
            <w:r w:rsidRPr="6ADE2C9A">
              <w:rPr>
                <w:rFonts w:eastAsia="Verdana" w:cs="Verdana"/>
                <w:bCs/>
              </w:rPr>
              <w:t xml:space="preserve">Aantal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6B0A"/>
            <w:vAlign w:val="center"/>
          </w:tcPr>
          <w:p w14:paraId="4C9750D4" w14:textId="77777777" w:rsidR="00414859" w:rsidRPr="00B672C7" w:rsidRDefault="6ADE2C9A" w:rsidP="001D451E">
            <w:r w:rsidRPr="6ADE2C9A">
              <w:rPr>
                <w:rFonts w:eastAsia="Verdana" w:cs="Verdana"/>
                <w:bCs/>
              </w:rPr>
              <w:t xml:space="preserve">IJking </w:t>
            </w:r>
          </w:p>
        </w:tc>
      </w:tr>
      <w:tr w:rsidR="00414859" w:rsidRPr="00B672C7" w14:paraId="6E4372C5" w14:textId="77777777" w:rsidTr="00FD4A40">
        <w:trPr>
          <w:trHeight w:val="398"/>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75187" w14:textId="77777777" w:rsidR="00414859" w:rsidRPr="00B672C7" w:rsidRDefault="6ADE2C9A" w:rsidP="001D451E">
            <w:r w:rsidRPr="6ADE2C9A">
              <w:rPr>
                <w:rFonts w:eastAsia="Verdana" w:cs="Verdana"/>
              </w:rPr>
              <w:t xml:space="preserve">Autoclaaf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F8242"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E4EC20" w14:textId="09C40451" w:rsidR="00414859" w:rsidRPr="00B672C7" w:rsidRDefault="009503FB" w:rsidP="001D451E">
            <w:r>
              <w:rPr>
                <w:rFonts w:eastAsia="Verdana" w:cs="Verdana"/>
              </w:rPr>
              <w:t>Ja,</w:t>
            </w:r>
            <w:r w:rsidR="004E1534">
              <w:rPr>
                <w:rFonts w:eastAsia="Verdana" w:cs="Verdana"/>
              </w:rPr>
              <w:t xml:space="preserve"> </w:t>
            </w:r>
            <w:r w:rsidR="007254AD">
              <w:rPr>
                <w:rFonts w:eastAsia="Verdana" w:cs="Verdana"/>
              </w:rPr>
              <w:t>april 2021</w:t>
            </w:r>
          </w:p>
        </w:tc>
      </w:tr>
      <w:tr w:rsidR="007254AD" w:rsidRPr="00B672C7" w14:paraId="1FA03691" w14:textId="77777777" w:rsidTr="00FD4A40">
        <w:trPr>
          <w:trHeight w:val="398"/>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58F438" w14:textId="7E05F502" w:rsidR="007254AD" w:rsidRPr="6ADE2C9A" w:rsidRDefault="007254AD" w:rsidP="001D451E">
            <w:pPr>
              <w:rPr>
                <w:rFonts w:eastAsia="Verdana" w:cs="Verdana"/>
              </w:rPr>
            </w:pPr>
            <w:r>
              <w:rPr>
                <w:rFonts w:eastAsia="Verdana" w:cs="Verdana"/>
              </w:rPr>
              <w:t>AED</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9DFAEA" w14:textId="459544CA" w:rsidR="007254AD" w:rsidRPr="2C6720DA" w:rsidRDefault="007254AD" w:rsidP="001D451E">
            <w:pPr>
              <w:rPr>
                <w:rFonts w:eastAsia="Verdana" w:cs="Verdana"/>
              </w:rPr>
            </w:pPr>
            <w:r>
              <w:rPr>
                <w:rFonts w:eastAsia="Verdana" w:cs="Verdana"/>
              </w:rP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F8C25" w14:textId="0A7CC4FD" w:rsidR="007254AD" w:rsidRDefault="007254AD" w:rsidP="001D451E">
            <w:pPr>
              <w:rPr>
                <w:rFonts w:eastAsia="Verdana" w:cs="Verdana"/>
              </w:rPr>
            </w:pPr>
            <w:r>
              <w:rPr>
                <w:rFonts w:eastAsia="Verdana" w:cs="Verdana"/>
              </w:rPr>
              <w:t>Ja, april 2021</w:t>
            </w:r>
          </w:p>
        </w:tc>
      </w:tr>
      <w:tr w:rsidR="00414859" w:rsidRPr="00B672C7" w14:paraId="3D5681FB" w14:textId="77777777" w:rsidTr="00FD4A40">
        <w:trPr>
          <w:trHeight w:val="319"/>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6E608" w14:textId="161F2569" w:rsidR="00414859" w:rsidRPr="00B672C7" w:rsidRDefault="6ADE2C9A" w:rsidP="001D451E">
            <w:r w:rsidRPr="6ADE2C9A">
              <w:rPr>
                <w:rFonts w:eastAsia="Verdana" w:cs="Verdana"/>
              </w:rPr>
              <w:t xml:space="preserve">Bloeddrukmeter </w:t>
            </w:r>
            <w:proofErr w:type="spellStart"/>
            <w:r w:rsidR="007F57EF">
              <w:rPr>
                <w:rFonts w:eastAsia="Verdana" w:cs="Verdana"/>
              </w:rPr>
              <w:t>electrisch</w:t>
            </w:r>
            <w:proofErr w:type="spellEnd"/>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037B20" w14:textId="133D3695" w:rsidR="00414859" w:rsidRPr="00B672C7" w:rsidRDefault="007F57EF" w:rsidP="001D451E">
            <w:r>
              <w:t>4</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9759A3" w14:textId="195943F8" w:rsidR="00414859" w:rsidRPr="00B672C7" w:rsidRDefault="009503FB" w:rsidP="001D451E">
            <w:r>
              <w:rPr>
                <w:rFonts w:eastAsia="Verdana" w:cs="Verdana"/>
              </w:rPr>
              <w:t>Ja,</w:t>
            </w:r>
            <w:r w:rsidR="00317110">
              <w:rPr>
                <w:rFonts w:eastAsia="Verdana" w:cs="Verdana"/>
              </w:rPr>
              <w:t xml:space="preserve"> </w:t>
            </w:r>
            <w:r w:rsidR="007254AD">
              <w:rPr>
                <w:rFonts w:eastAsia="Verdana" w:cs="Verdana"/>
              </w:rPr>
              <w:t xml:space="preserve"> april 2021</w:t>
            </w:r>
          </w:p>
        </w:tc>
      </w:tr>
      <w:tr w:rsidR="007254AD" w:rsidRPr="00B672C7" w14:paraId="54E04B8E" w14:textId="77777777" w:rsidTr="00FD4A40">
        <w:trPr>
          <w:trHeight w:val="319"/>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8AE1B" w14:textId="42FF444C" w:rsidR="007254AD" w:rsidRPr="6ADE2C9A" w:rsidRDefault="007254AD" w:rsidP="001D451E">
            <w:pPr>
              <w:rPr>
                <w:rFonts w:eastAsia="Verdana" w:cs="Verdana"/>
              </w:rPr>
            </w:pPr>
            <w:r>
              <w:rPr>
                <w:rFonts w:eastAsia="Verdana" w:cs="Verdana"/>
              </w:rPr>
              <w:t>Bloeddrukmeter handmatig</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AC1C19" w14:textId="55EBDCC4" w:rsidR="007254AD" w:rsidRDefault="007254AD" w:rsidP="001D451E">
            <w:r>
              <w:t>2</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BEC033" w14:textId="5EDAC7F4" w:rsidR="007254AD" w:rsidRDefault="007254AD" w:rsidP="001D451E">
            <w:pPr>
              <w:rPr>
                <w:rFonts w:eastAsia="Verdana" w:cs="Verdana"/>
              </w:rPr>
            </w:pPr>
            <w:r>
              <w:rPr>
                <w:rFonts w:eastAsia="Verdana" w:cs="Verdana"/>
              </w:rPr>
              <w:t>Ja, april 2021</w:t>
            </w:r>
          </w:p>
        </w:tc>
      </w:tr>
      <w:tr w:rsidR="00414859" w:rsidRPr="00B672C7" w14:paraId="62EE93B7" w14:textId="77777777" w:rsidTr="00FD4A40">
        <w:trPr>
          <w:trHeight w:val="305"/>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C543C4" w14:textId="77777777" w:rsidR="00414859" w:rsidRPr="00B672C7" w:rsidRDefault="6ADE2C9A" w:rsidP="001D451E">
            <w:r w:rsidRPr="6ADE2C9A">
              <w:rPr>
                <w:rFonts w:eastAsia="Verdana" w:cs="Verdana"/>
              </w:rPr>
              <w:t xml:space="preserve">Stethoscoop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577EA" w14:textId="77777777" w:rsidR="00414859" w:rsidRPr="00B672C7" w:rsidRDefault="2C6720DA" w:rsidP="001D451E">
            <w:r w:rsidRPr="2C6720DA">
              <w:rPr>
                <w:rFonts w:eastAsia="Verdana" w:cs="Verdana"/>
              </w:rPr>
              <w:t xml:space="preserve">6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96314F" w14:textId="77777777" w:rsidR="00414859" w:rsidRPr="00B672C7" w:rsidRDefault="6ADE2C9A" w:rsidP="001D451E">
            <w:r w:rsidRPr="6ADE2C9A">
              <w:rPr>
                <w:rFonts w:eastAsia="Verdana" w:cs="Verdana"/>
              </w:rPr>
              <w:t xml:space="preserve">n.v.t. </w:t>
            </w:r>
          </w:p>
        </w:tc>
      </w:tr>
      <w:tr w:rsidR="00414859" w:rsidRPr="00B672C7" w14:paraId="6D16679A" w14:textId="77777777" w:rsidTr="00FD4A40">
        <w:trPr>
          <w:trHeight w:val="350"/>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A5C299" w14:textId="77777777" w:rsidR="00414859" w:rsidRPr="00B672C7" w:rsidRDefault="6ADE2C9A" w:rsidP="001D451E">
            <w:r w:rsidRPr="6ADE2C9A">
              <w:rPr>
                <w:rFonts w:eastAsia="Verdana" w:cs="Verdana"/>
              </w:rPr>
              <w:t xml:space="preserve">24-uursbloeddrukmeter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274FBB" w14:textId="2A2BAED2" w:rsidR="00414859" w:rsidRPr="00B672C7" w:rsidRDefault="007F57EF" w:rsidP="001D451E">
            <w: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AA55B" w14:textId="2ECE28E0" w:rsidR="00414859" w:rsidRPr="00B672C7" w:rsidRDefault="009503FB" w:rsidP="001D451E">
            <w:r>
              <w:rPr>
                <w:rFonts w:eastAsia="Verdana" w:cs="Verdana"/>
              </w:rPr>
              <w:t>Ja</w:t>
            </w:r>
            <w:r w:rsidR="007254AD">
              <w:rPr>
                <w:rFonts w:eastAsia="Verdana" w:cs="Verdana"/>
              </w:rPr>
              <w:t>, april 2021</w:t>
            </w:r>
          </w:p>
        </w:tc>
      </w:tr>
      <w:tr w:rsidR="00414859" w:rsidRPr="00B672C7" w14:paraId="2561BA42" w14:textId="77777777" w:rsidTr="00FD4A40">
        <w:trPr>
          <w:trHeight w:val="305"/>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916D18" w14:textId="77777777" w:rsidR="00414859" w:rsidRPr="00B672C7" w:rsidRDefault="2C6720DA" w:rsidP="001D451E">
            <w:proofErr w:type="spellStart"/>
            <w:r w:rsidRPr="2C6720DA">
              <w:rPr>
                <w:rFonts w:eastAsia="Verdana" w:cs="Verdana"/>
              </w:rPr>
              <w:t>Doppler-apparaat</w:t>
            </w:r>
            <w:proofErr w:type="spellEnd"/>
            <w:r w:rsidRPr="2C6720DA">
              <w:rPr>
                <w:rFonts w:eastAsia="Verdana" w:cs="Verdana"/>
              </w:rPr>
              <w:t xml:space="preserve">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12E5CB"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67FCD" w14:textId="5923D647" w:rsidR="00414859" w:rsidRPr="00B672C7" w:rsidRDefault="009503FB" w:rsidP="001D451E">
            <w:r>
              <w:rPr>
                <w:rFonts w:eastAsia="Verdana" w:cs="Verdana"/>
              </w:rPr>
              <w:t>Ja</w:t>
            </w:r>
            <w:r w:rsidR="007254AD">
              <w:rPr>
                <w:rFonts w:eastAsia="Verdana" w:cs="Verdana"/>
              </w:rPr>
              <w:t xml:space="preserve">, </w:t>
            </w:r>
            <w:r w:rsidR="007254AD">
              <w:rPr>
                <w:rFonts w:eastAsia="Verdana" w:cs="Verdana"/>
              </w:rPr>
              <w:t>april 2021</w:t>
            </w:r>
          </w:p>
        </w:tc>
      </w:tr>
      <w:tr w:rsidR="00414859" w:rsidRPr="00B672C7" w14:paraId="7C840B5C" w14:textId="77777777" w:rsidTr="00FD4A40">
        <w:trPr>
          <w:trHeight w:val="305"/>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334733" w14:textId="77777777" w:rsidR="00414859" w:rsidRPr="00B672C7" w:rsidRDefault="6ADE2C9A" w:rsidP="001D451E">
            <w:r w:rsidRPr="6ADE2C9A">
              <w:rPr>
                <w:rFonts w:eastAsia="Verdana" w:cs="Verdana"/>
              </w:rPr>
              <w:t xml:space="preserve">ECG-apparaat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3F4579"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8F38B" w14:textId="63F5C071" w:rsidR="00414859" w:rsidRPr="00B672C7" w:rsidRDefault="009503FB" w:rsidP="001D451E">
            <w:r>
              <w:rPr>
                <w:rFonts w:eastAsia="Verdana" w:cs="Verdana"/>
              </w:rPr>
              <w:t>Ja,</w:t>
            </w:r>
            <w:r w:rsidR="007254AD">
              <w:rPr>
                <w:rFonts w:eastAsia="Verdana" w:cs="Verdana"/>
              </w:rPr>
              <w:t xml:space="preserve"> april 2021</w:t>
            </w:r>
          </w:p>
        </w:tc>
      </w:tr>
      <w:tr w:rsidR="00414859" w:rsidRPr="00B672C7" w14:paraId="53D2245B"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4CFF7" w14:textId="77777777" w:rsidR="00414859" w:rsidRPr="00B672C7" w:rsidRDefault="6ADE2C9A" w:rsidP="001D451E">
            <w:r w:rsidRPr="6ADE2C9A">
              <w:rPr>
                <w:rFonts w:eastAsia="Verdana" w:cs="Verdana"/>
              </w:rPr>
              <w:t xml:space="preserve">Spirometer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B2732"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3B9BBB" w14:textId="580E9D4C" w:rsidR="00414859" w:rsidRPr="00B672C7" w:rsidRDefault="007254AD" w:rsidP="001D451E">
            <w:r>
              <w:rPr>
                <w:rFonts w:eastAsia="Verdana" w:cs="Verdana"/>
              </w:rPr>
              <w:t>Ja, april 2021</w:t>
            </w:r>
          </w:p>
        </w:tc>
      </w:tr>
      <w:tr w:rsidR="00414859" w:rsidRPr="00B672C7" w14:paraId="5229380E" w14:textId="77777777" w:rsidTr="00FD4A40">
        <w:trPr>
          <w:trHeight w:val="334"/>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9A594" w14:textId="77777777" w:rsidR="00414859" w:rsidRPr="00B672C7" w:rsidRDefault="6ADE2C9A" w:rsidP="001D451E">
            <w:r w:rsidRPr="6ADE2C9A">
              <w:rPr>
                <w:rFonts w:eastAsia="Verdana" w:cs="Verdana"/>
              </w:rPr>
              <w:t xml:space="preserve">Glucosemeter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1F589" w14:textId="0E6F6175" w:rsidR="00414859" w:rsidRPr="00B672C7" w:rsidRDefault="007254AD" w:rsidP="001D451E">
            <w:r>
              <w:t>2</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954949" w14:textId="604AEF00" w:rsidR="00414859" w:rsidRPr="00B672C7" w:rsidRDefault="009503FB" w:rsidP="001D451E">
            <w:r>
              <w:rPr>
                <w:rFonts w:eastAsia="Verdana" w:cs="Verdana"/>
              </w:rPr>
              <w:t>Ja</w:t>
            </w:r>
            <w:r w:rsidR="007254AD">
              <w:rPr>
                <w:rFonts w:eastAsia="Verdana" w:cs="Verdana"/>
              </w:rPr>
              <w:t>, april 2021</w:t>
            </w:r>
          </w:p>
        </w:tc>
      </w:tr>
      <w:tr w:rsidR="00414859" w:rsidRPr="00B672C7" w14:paraId="7F16790C" w14:textId="77777777" w:rsidTr="00FD4A40">
        <w:trPr>
          <w:trHeight w:val="319"/>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85651" w14:textId="77777777" w:rsidR="00414859" w:rsidRPr="00B672C7" w:rsidRDefault="6ADE2C9A" w:rsidP="001D451E">
            <w:r w:rsidRPr="6ADE2C9A">
              <w:rPr>
                <w:rFonts w:eastAsia="Verdana" w:cs="Verdana"/>
              </w:rPr>
              <w:t xml:space="preserve">Saturatiemeter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4241C" w14:textId="19AEF3BB" w:rsidR="00414859" w:rsidRPr="00B672C7" w:rsidRDefault="007254AD" w:rsidP="001D451E">
            <w:r>
              <w:t>4</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1A3956" w14:textId="5E187DA3" w:rsidR="00414859" w:rsidRPr="00B672C7" w:rsidRDefault="007254AD" w:rsidP="001D451E">
            <w:r>
              <w:t xml:space="preserve">Ja, </w:t>
            </w:r>
            <w:r>
              <w:rPr>
                <w:rFonts w:eastAsia="Verdana" w:cs="Verdana"/>
              </w:rPr>
              <w:t>april 2021</w:t>
            </w:r>
          </w:p>
        </w:tc>
      </w:tr>
      <w:tr w:rsidR="00414859" w:rsidRPr="00B672C7" w14:paraId="05628C0E"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2EB547" w14:textId="77777777" w:rsidR="00414859" w:rsidRPr="00B672C7" w:rsidRDefault="6ADE2C9A" w:rsidP="001D451E">
            <w:r w:rsidRPr="6ADE2C9A">
              <w:rPr>
                <w:rFonts w:eastAsia="Verdana" w:cs="Verdana"/>
              </w:rPr>
              <w:t xml:space="preserve">Digitale oor thermometer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ED1845" w14:textId="6C401A18" w:rsidR="00414859" w:rsidRPr="00B672C7" w:rsidRDefault="007254AD" w:rsidP="001D451E">
            <w:r>
              <w:t>3</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8E0BE" w14:textId="495699A0" w:rsidR="00414859" w:rsidRPr="00B672C7" w:rsidRDefault="007254AD" w:rsidP="001D451E">
            <w:r>
              <w:rPr>
                <w:rFonts w:eastAsia="Verdana" w:cs="Verdana"/>
              </w:rPr>
              <w:t>Ja, april 2021</w:t>
            </w:r>
          </w:p>
        </w:tc>
      </w:tr>
      <w:tr w:rsidR="00414859" w:rsidRPr="00B672C7" w14:paraId="548B76FC"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39CF3" w14:textId="77777777" w:rsidR="00414859" w:rsidRPr="00B672C7" w:rsidRDefault="6ADE2C9A" w:rsidP="001D451E">
            <w:r w:rsidRPr="6ADE2C9A">
              <w:rPr>
                <w:rFonts w:eastAsia="Verdana" w:cs="Verdana"/>
              </w:rPr>
              <w:t xml:space="preserve">Weegschaal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C8E208" w14:textId="77777777" w:rsidR="00414859" w:rsidRPr="00B672C7" w:rsidRDefault="2C6720DA" w:rsidP="001D451E">
            <w:r w:rsidRPr="2C6720DA">
              <w:rPr>
                <w:rFonts w:eastAsia="Verdana" w:cs="Verdana"/>
              </w:rPr>
              <w:t>3</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9418E3" w14:textId="00C3656B" w:rsidR="00414859" w:rsidRPr="00B672C7" w:rsidRDefault="009503FB" w:rsidP="001D451E">
            <w:r>
              <w:rPr>
                <w:rFonts w:eastAsia="Verdana" w:cs="Verdana"/>
              </w:rPr>
              <w:t>Ja,</w:t>
            </w:r>
            <w:r w:rsidR="007254AD">
              <w:rPr>
                <w:rFonts w:eastAsia="Verdana" w:cs="Verdana"/>
              </w:rPr>
              <w:t xml:space="preserve"> april 2021</w:t>
            </w:r>
          </w:p>
        </w:tc>
      </w:tr>
      <w:tr w:rsidR="00414859" w:rsidRPr="00B672C7" w14:paraId="3DE3BE23" w14:textId="77777777" w:rsidTr="00FD4A40">
        <w:trPr>
          <w:trHeight w:val="334"/>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07612" w14:textId="77777777" w:rsidR="00414859" w:rsidRPr="00B672C7" w:rsidRDefault="6ADE2C9A" w:rsidP="001D451E">
            <w:r w:rsidRPr="6ADE2C9A">
              <w:rPr>
                <w:rFonts w:eastAsia="Verdana" w:cs="Verdana"/>
              </w:rPr>
              <w:t xml:space="preserve">Meetlat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9E3FD1" w14:textId="31DBF0BC" w:rsidR="00414859" w:rsidRPr="00B672C7" w:rsidRDefault="007F57EF" w:rsidP="001D451E">
            <w: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03265E" w14:textId="77777777" w:rsidR="00414859" w:rsidRPr="00B672C7" w:rsidRDefault="6ADE2C9A" w:rsidP="001D451E">
            <w:r w:rsidRPr="6ADE2C9A">
              <w:rPr>
                <w:rFonts w:eastAsia="Verdana" w:cs="Verdana"/>
              </w:rPr>
              <w:t xml:space="preserve">n.v.t. </w:t>
            </w:r>
          </w:p>
        </w:tc>
      </w:tr>
      <w:tr w:rsidR="00414859" w:rsidRPr="00B672C7" w14:paraId="4C14E3FC" w14:textId="77777777" w:rsidTr="00FD4A40">
        <w:trPr>
          <w:trHeight w:val="530"/>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022452" w14:textId="77777777" w:rsidR="00414859" w:rsidRPr="00B672C7" w:rsidRDefault="6ADE2C9A" w:rsidP="001D451E">
            <w:r w:rsidRPr="6ADE2C9A">
              <w:rPr>
                <w:rFonts w:eastAsia="Verdana" w:cs="Verdana"/>
              </w:rPr>
              <w:t xml:space="preserve">Koelkast voor vaccins en medicijnen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38554D"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2D39F2" w14:textId="77777777" w:rsidR="00414859" w:rsidRPr="00B672C7" w:rsidRDefault="6ADE2C9A" w:rsidP="001D451E">
            <w:r w:rsidRPr="6ADE2C9A">
              <w:rPr>
                <w:rFonts w:eastAsia="Verdana" w:cs="Verdana"/>
              </w:rPr>
              <w:t xml:space="preserve">n.v.t. </w:t>
            </w:r>
          </w:p>
        </w:tc>
      </w:tr>
      <w:tr w:rsidR="00414859" w:rsidRPr="00B672C7" w14:paraId="668DD455"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B2A1D" w14:textId="77777777" w:rsidR="00414859" w:rsidRPr="00B672C7" w:rsidRDefault="6ADE2C9A" w:rsidP="001D451E">
            <w:r w:rsidRPr="6ADE2C9A">
              <w:rPr>
                <w:rFonts w:eastAsia="Verdana" w:cs="Verdana"/>
              </w:rPr>
              <w:t xml:space="preserve">Kopieerapparaat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0B8623"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599E6" w14:textId="77777777" w:rsidR="00414859" w:rsidRPr="00B672C7" w:rsidRDefault="6ADE2C9A" w:rsidP="001D451E">
            <w:r w:rsidRPr="6ADE2C9A">
              <w:rPr>
                <w:rFonts w:eastAsia="Verdana" w:cs="Verdana"/>
              </w:rPr>
              <w:t xml:space="preserve">n.v.t. </w:t>
            </w:r>
          </w:p>
        </w:tc>
      </w:tr>
      <w:tr w:rsidR="007F57EF" w:rsidRPr="00B672C7" w14:paraId="3EBEA611"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2B75F6" w14:textId="6B5DBEC6" w:rsidR="007F57EF" w:rsidRPr="6ADE2C9A" w:rsidRDefault="007F57EF" w:rsidP="001D451E">
            <w:pPr>
              <w:rPr>
                <w:rFonts w:eastAsia="Verdana" w:cs="Verdana"/>
              </w:rPr>
            </w:pPr>
            <w:r>
              <w:rPr>
                <w:rFonts w:eastAsia="Verdana" w:cs="Verdana"/>
              </w:rPr>
              <w:t>Centrifuge</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94996" w14:textId="7D0E8E7E" w:rsidR="007F57EF" w:rsidRPr="2C6720DA" w:rsidRDefault="00F84FDE" w:rsidP="001D451E">
            <w:pPr>
              <w:rPr>
                <w:rFonts w:eastAsia="Verdana" w:cs="Verdana"/>
              </w:rPr>
            </w:pPr>
            <w:r>
              <w:rPr>
                <w:rFonts w:eastAsia="Verdana" w:cs="Verdana"/>
              </w:rP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68FD00" w14:textId="508C1DA8" w:rsidR="007F57EF" w:rsidRPr="6ADE2C9A" w:rsidRDefault="00317110" w:rsidP="001D451E">
            <w:pPr>
              <w:rPr>
                <w:rFonts w:eastAsia="Verdana" w:cs="Verdana"/>
              </w:rPr>
            </w:pPr>
            <w:r>
              <w:t>Medlon elke 3 maand</w:t>
            </w:r>
          </w:p>
        </w:tc>
      </w:tr>
      <w:tr w:rsidR="007F57EF" w:rsidRPr="00B672C7" w14:paraId="20B31FA6"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92D389" w14:textId="4A573E75" w:rsidR="007F57EF" w:rsidRPr="6ADE2C9A" w:rsidRDefault="00F84FDE" w:rsidP="001D451E">
            <w:pPr>
              <w:rPr>
                <w:rFonts w:eastAsia="Verdana" w:cs="Verdana"/>
              </w:rPr>
            </w:pPr>
            <w:proofErr w:type="spellStart"/>
            <w:r>
              <w:rPr>
                <w:rFonts w:eastAsia="Verdana" w:cs="Verdana"/>
              </w:rPr>
              <w:t>Urisys</w:t>
            </w:r>
            <w:proofErr w:type="spellEnd"/>
            <w:r>
              <w:rPr>
                <w:rFonts w:eastAsia="Verdana" w:cs="Verdana"/>
              </w:rPr>
              <w:t>, Urinemeter</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C9DDF9" w14:textId="1D48631A" w:rsidR="007F57EF" w:rsidRPr="2C6720DA" w:rsidRDefault="00F84FDE" w:rsidP="001D451E">
            <w:pPr>
              <w:rPr>
                <w:rFonts w:eastAsia="Verdana" w:cs="Verdana"/>
              </w:rPr>
            </w:pPr>
            <w:r>
              <w:rPr>
                <w:rFonts w:eastAsia="Verdana" w:cs="Verdana"/>
              </w:rP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583EE" w14:textId="71736588" w:rsidR="007F57EF" w:rsidRPr="6ADE2C9A" w:rsidRDefault="00317110" w:rsidP="001D451E">
            <w:pPr>
              <w:rPr>
                <w:rFonts w:eastAsia="Verdana" w:cs="Verdana"/>
              </w:rPr>
            </w:pPr>
            <w:r>
              <w:t>Medlon elke 3 maand</w:t>
            </w:r>
          </w:p>
        </w:tc>
      </w:tr>
      <w:tr w:rsidR="00F84FDE" w:rsidRPr="00B672C7" w14:paraId="182B7A83"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FB2D1E" w14:textId="016A6818" w:rsidR="00F84FDE" w:rsidRDefault="00F84FDE" w:rsidP="001D451E">
            <w:pPr>
              <w:rPr>
                <w:rFonts w:eastAsia="Verdana" w:cs="Verdana"/>
              </w:rPr>
            </w:pPr>
            <w:r>
              <w:rPr>
                <w:rFonts w:eastAsia="Verdana" w:cs="Verdana"/>
              </w:rPr>
              <w:t xml:space="preserve">CRP </w:t>
            </w:r>
            <w:proofErr w:type="spellStart"/>
            <w:r>
              <w:rPr>
                <w:rFonts w:eastAsia="Verdana" w:cs="Verdana"/>
              </w:rPr>
              <w:t>QuickRead</w:t>
            </w:r>
            <w:proofErr w:type="spellEnd"/>
            <w:r>
              <w:rPr>
                <w:rFonts w:eastAsia="Verdana" w:cs="Verdana"/>
              </w:rPr>
              <w:t xml:space="preserve"> go</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EBBDB" w14:textId="6A280B5A" w:rsidR="00F84FDE" w:rsidRPr="2C6720DA" w:rsidRDefault="00F84FDE" w:rsidP="001D451E">
            <w:pPr>
              <w:rPr>
                <w:rFonts w:eastAsia="Verdana" w:cs="Verdana"/>
              </w:rPr>
            </w:pPr>
            <w:r>
              <w:rPr>
                <w:rFonts w:eastAsia="Verdana" w:cs="Verdana"/>
              </w:rP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797FDF" w14:textId="7E05AC64" w:rsidR="00F84FDE" w:rsidRPr="6ADE2C9A" w:rsidRDefault="00317110" w:rsidP="001D451E">
            <w:pPr>
              <w:rPr>
                <w:rFonts w:eastAsia="Verdana" w:cs="Verdana"/>
              </w:rPr>
            </w:pPr>
            <w:r>
              <w:t>Medlon elke 3 maand</w:t>
            </w:r>
          </w:p>
        </w:tc>
      </w:tr>
      <w:tr w:rsidR="00414859" w:rsidRPr="00B672C7" w14:paraId="2B954A3A" w14:textId="77777777" w:rsidTr="00FD4A40">
        <w:trPr>
          <w:trHeight w:val="305"/>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17C187" w14:textId="77777777" w:rsidR="00414859" w:rsidRPr="00B672C7" w:rsidRDefault="6ADE2C9A" w:rsidP="001D451E">
            <w:r w:rsidRPr="6ADE2C9A">
              <w:rPr>
                <w:rFonts w:eastAsia="Verdana" w:cs="Verdana"/>
              </w:rPr>
              <w:t xml:space="preserve">Onderzoekbank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685387" w14:textId="139CA5A9" w:rsidR="00414859" w:rsidRPr="00B672C7" w:rsidRDefault="007F57EF" w:rsidP="001D451E">
            <w:r>
              <w:t>4</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922B5" w14:textId="77777777" w:rsidR="00414859" w:rsidRPr="00B672C7" w:rsidRDefault="6ADE2C9A" w:rsidP="001D451E">
            <w:r w:rsidRPr="6ADE2C9A">
              <w:rPr>
                <w:rFonts w:eastAsia="Verdana" w:cs="Verdana"/>
              </w:rPr>
              <w:t xml:space="preserve">n.v.t. </w:t>
            </w:r>
          </w:p>
        </w:tc>
      </w:tr>
      <w:tr w:rsidR="00414859" w:rsidRPr="00B672C7" w14:paraId="0C568CAC" w14:textId="77777777" w:rsidTr="00FD4A40">
        <w:trPr>
          <w:trHeight w:val="334"/>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4D700F" w14:textId="77777777" w:rsidR="00414859" w:rsidRPr="00B672C7" w:rsidRDefault="6ADE2C9A" w:rsidP="001D451E">
            <w:r w:rsidRPr="6ADE2C9A">
              <w:rPr>
                <w:rFonts w:eastAsia="Verdana" w:cs="Verdana"/>
              </w:rPr>
              <w:t xml:space="preserve">Otoscoop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D0B2E2" w14:textId="77777777" w:rsidR="00414859" w:rsidRPr="00B672C7" w:rsidRDefault="2C6720DA" w:rsidP="001D451E">
            <w:r w:rsidRPr="2C6720DA">
              <w:rPr>
                <w:rFonts w:eastAsia="Verdana" w:cs="Verdana"/>
              </w:rPr>
              <w:t xml:space="preserve">3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B7439" w14:textId="77777777" w:rsidR="00414859" w:rsidRPr="00B672C7" w:rsidRDefault="6ADE2C9A" w:rsidP="001D451E">
            <w:r w:rsidRPr="6ADE2C9A">
              <w:rPr>
                <w:rFonts w:eastAsia="Verdana" w:cs="Verdana"/>
              </w:rPr>
              <w:t xml:space="preserve">n.v.t. </w:t>
            </w:r>
          </w:p>
        </w:tc>
      </w:tr>
      <w:tr w:rsidR="00414859" w:rsidRPr="00B672C7" w14:paraId="67F8624A" w14:textId="77777777" w:rsidTr="00FD4A40">
        <w:trPr>
          <w:trHeight w:val="322"/>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5F4D6A" w14:textId="5FA2B19C" w:rsidR="00414859" w:rsidRPr="00B672C7" w:rsidRDefault="007F57EF" w:rsidP="001D451E">
            <w:r>
              <w:t>Broedstoof</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29DEC8" w14:textId="7F849585" w:rsidR="00414859" w:rsidRPr="00B672C7" w:rsidRDefault="007F57EF" w:rsidP="001D451E">
            <w: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54817C" w14:textId="160BE268" w:rsidR="00414859" w:rsidRPr="00B672C7" w:rsidRDefault="007254AD" w:rsidP="001D451E">
            <w:r>
              <w:rPr>
                <w:rFonts w:eastAsia="Verdana" w:cs="Verdana"/>
              </w:rPr>
              <w:t>Ja, april 2021</w:t>
            </w:r>
          </w:p>
        </w:tc>
      </w:tr>
      <w:tr w:rsidR="00414859" w:rsidRPr="00B672C7" w14:paraId="62E6C3C1" w14:textId="77777777" w:rsidTr="00FD4A40">
        <w:trPr>
          <w:trHeight w:val="319"/>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DF8E9E" w14:textId="77777777" w:rsidR="00414859" w:rsidRPr="00B672C7" w:rsidRDefault="2C6720DA" w:rsidP="001D451E">
            <w:r w:rsidRPr="2C6720DA">
              <w:rPr>
                <w:rFonts w:eastAsia="Verdana" w:cs="Verdana"/>
              </w:rPr>
              <w:t>Centimeter (</w:t>
            </w:r>
            <w:proofErr w:type="spellStart"/>
            <w:r w:rsidRPr="2C6720DA">
              <w:rPr>
                <w:rFonts w:eastAsia="Verdana" w:cs="Verdana"/>
              </w:rPr>
              <w:t>bmi</w:t>
            </w:r>
            <w:proofErr w:type="spellEnd"/>
            <w:r w:rsidRPr="2C6720DA">
              <w:rPr>
                <w:rFonts w:eastAsia="Verdana" w:cs="Verdana"/>
              </w:rPr>
              <w:t xml:space="preserve"> calculator)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6F2628" w14:textId="77777777" w:rsidR="00414859" w:rsidRPr="00B672C7" w:rsidRDefault="2C6720DA" w:rsidP="001D451E">
            <w:r w:rsidRPr="2C6720DA">
              <w:rPr>
                <w:rFonts w:eastAsia="Verdana" w:cs="Verdana"/>
              </w:rPr>
              <w:t xml:space="preserve">2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78F71" w14:textId="77777777" w:rsidR="00414859" w:rsidRPr="00B672C7" w:rsidRDefault="6ADE2C9A" w:rsidP="001D451E">
            <w:r w:rsidRPr="6ADE2C9A">
              <w:rPr>
                <w:rFonts w:eastAsia="Verdana" w:cs="Verdana"/>
              </w:rPr>
              <w:t xml:space="preserve">n.v.t. </w:t>
            </w:r>
          </w:p>
        </w:tc>
      </w:tr>
      <w:tr w:rsidR="00414859" w:rsidRPr="00B672C7" w14:paraId="3AC4C595" w14:textId="77777777" w:rsidTr="00FD4A40">
        <w:trPr>
          <w:trHeight w:val="365"/>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F0BDEC" w14:textId="77777777" w:rsidR="00414859" w:rsidRPr="00B672C7" w:rsidRDefault="2C6720DA" w:rsidP="001D451E">
            <w:proofErr w:type="spellStart"/>
            <w:r w:rsidRPr="2C6720DA">
              <w:rPr>
                <w:rFonts w:eastAsia="Verdana" w:cs="Verdana"/>
              </w:rPr>
              <w:t>Monofilament</w:t>
            </w:r>
            <w:proofErr w:type="spellEnd"/>
            <w:r w:rsidRPr="2C6720DA">
              <w:rPr>
                <w:rFonts w:eastAsia="Verdana" w:cs="Verdana"/>
              </w:rPr>
              <w:t xml:space="preserve">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2D569" w14:textId="77777777" w:rsidR="00414859" w:rsidRPr="00B672C7" w:rsidRDefault="2C6720DA" w:rsidP="001D451E">
            <w:r w:rsidRPr="2C6720DA">
              <w:rPr>
                <w:rFonts w:eastAsia="Verdana" w:cs="Verdana"/>
              </w:rPr>
              <w:t xml:space="preserve">2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1EC57" w14:textId="77777777" w:rsidR="00414859" w:rsidRPr="00B672C7" w:rsidRDefault="6ADE2C9A" w:rsidP="001D451E">
            <w:r w:rsidRPr="6ADE2C9A">
              <w:rPr>
                <w:rFonts w:eastAsia="Verdana" w:cs="Verdana"/>
              </w:rPr>
              <w:t xml:space="preserve">n.v.t. </w:t>
            </w:r>
          </w:p>
        </w:tc>
      </w:tr>
      <w:tr w:rsidR="00414859" w:rsidRPr="00B672C7" w14:paraId="3C0D8F96"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CC843" w14:textId="77777777" w:rsidR="00414859" w:rsidRPr="00B672C7" w:rsidRDefault="6ADE2C9A" w:rsidP="001D451E">
            <w:r w:rsidRPr="6ADE2C9A">
              <w:rPr>
                <w:rFonts w:eastAsia="Verdana" w:cs="Verdana"/>
              </w:rPr>
              <w:t xml:space="preserve">Stemvork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FB71BB" w14:textId="77777777" w:rsidR="00414859" w:rsidRPr="00B672C7" w:rsidRDefault="2C6720DA" w:rsidP="001D451E">
            <w:r w:rsidRPr="2C6720DA">
              <w:rPr>
                <w:rFonts w:eastAsia="Verdana" w:cs="Verdana"/>
              </w:rPr>
              <w:t>2</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46E008" w14:textId="77777777" w:rsidR="00414859" w:rsidRPr="00B672C7" w:rsidRDefault="6ADE2C9A" w:rsidP="001D451E">
            <w:r w:rsidRPr="6ADE2C9A">
              <w:rPr>
                <w:rFonts w:eastAsia="Verdana" w:cs="Verdana"/>
              </w:rPr>
              <w:t xml:space="preserve">n.v.t. </w:t>
            </w:r>
          </w:p>
        </w:tc>
      </w:tr>
      <w:tr w:rsidR="00414859" w:rsidRPr="00B672C7" w14:paraId="7797E1F4" w14:textId="77777777" w:rsidTr="00FD4A40">
        <w:trPr>
          <w:trHeight w:val="319"/>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4A50EB" w14:textId="11E75697" w:rsidR="00414859" w:rsidRPr="00B672C7" w:rsidRDefault="007F57EF" w:rsidP="001D451E">
            <w:r>
              <w:t>HBA1C meter</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0F4900" w14:textId="72F198EC" w:rsidR="00414859" w:rsidRPr="00B672C7" w:rsidRDefault="007F57EF" w:rsidP="001D451E">
            <w:r>
              <w:t>1</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041C5" w14:textId="6BD261E3" w:rsidR="00414859" w:rsidRPr="00B672C7" w:rsidRDefault="00317110" w:rsidP="001D451E">
            <w:r>
              <w:t>Medlon elke 3 maand</w:t>
            </w:r>
          </w:p>
        </w:tc>
      </w:tr>
      <w:tr w:rsidR="00414859" w:rsidRPr="00B672C7" w14:paraId="3574A83D" w14:textId="77777777" w:rsidTr="00FD4A40">
        <w:trPr>
          <w:trHeight w:val="410"/>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C4411C" w14:textId="77777777" w:rsidR="00414859" w:rsidRPr="00B672C7" w:rsidRDefault="6ADE2C9A" w:rsidP="001D451E">
            <w:r w:rsidRPr="6ADE2C9A">
              <w:rPr>
                <w:rFonts w:eastAsia="Verdana" w:cs="Verdana"/>
              </w:rPr>
              <w:t xml:space="preserve">Onderzoeklamp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027F34"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6B1ED" w14:textId="77777777" w:rsidR="00414859" w:rsidRPr="00B672C7" w:rsidRDefault="6ADE2C9A" w:rsidP="001D451E">
            <w:r w:rsidRPr="6ADE2C9A">
              <w:rPr>
                <w:rFonts w:eastAsia="Verdana" w:cs="Verdana"/>
              </w:rPr>
              <w:t xml:space="preserve">n.v.t. </w:t>
            </w:r>
          </w:p>
        </w:tc>
      </w:tr>
      <w:tr w:rsidR="00414859" w:rsidRPr="00B672C7" w14:paraId="0D075497" w14:textId="77777777" w:rsidTr="00FD4A40">
        <w:trPr>
          <w:trHeight w:val="710"/>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50C8F" w14:textId="77777777" w:rsidR="00414859" w:rsidRPr="00B672C7" w:rsidRDefault="6ADE2C9A" w:rsidP="001D451E">
            <w:r w:rsidRPr="6ADE2C9A">
              <w:rPr>
                <w:rFonts w:eastAsia="Verdana" w:cs="Verdana"/>
              </w:rPr>
              <w:t xml:space="preserve">Instrumentarium t.b.v. chirurgie en medisch onderzoek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DFB41F" w14:textId="77777777" w:rsidR="00414859" w:rsidRPr="00B672C7" w:rsidRDefault="00414859" w:rsidP="001D451E">
            <w:r w:rsidRPr="00B672C7">
              <w:t xml:space="preserve">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0DF1F0" w14:textId="77777777" w:rsidR="00414859" w:rsidRPr="00B672C7" w:rsidRDefault="6ADE2C9A" w:rsidP="001D451E">
            <w:r w:rsidRPr="6ADE2C9A">
              <w:rPr>
                <w:rFonts w:eastAsia="Verdana" w:cs="Verdana"/>
              </w:rPr>
              <w:t xml:space="preserve">n.v.t. </w:t>
            </w:r>
          </w:p>
        </w:tc>
      </w:tr>
      <w:tr w:rsidR="00414859" w:rsidRPr="00B672C7" w14:paraId="6365C2CA" w14:textId="77777777" w:rsidTr="00FD4A40">
        <w:trPr>
          <w:trHeight w:val="590"/>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44D482" w14:textId="77777777" w:rsidR="00414859" w:rsidRPr="00B672C7" w:rsidRDefault="2C6720DA" w:rsidP="001D451E">
            <w:r w:rsidRPr="2C6720DA">
              <w:rPr>
                <w:rFonts w:eastAsia="Verdana" w:cs="Verdana"/>
              </w:rPr>
              <w:t>Visuskast en kaart (</w:t>
            </w:r>
            <w:proofErr w:type="spellStart"/>
            <w:r w:rsidRPr="2C6720DA">
              <w:rPr>
                <w:rFonts w:eastAsia="Verdana" w:cs="Verdana"/>
              </w:rPr>
              <w:t>landoltringen</w:t>
            </w:r>
            <w:proofErr w:type="spellEnd"/>
            <w:r w:rsidRPr="2C6720DA">
              <w:rPr>
                <w:rFonts w:eastAsia="Verdana" w:cs="Verdana"/>
              </w:rPr>
              <w:t xml:space="preserve">)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996D26"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FD1044" w14:textId="77777777" w:rsidR="00414859" w:rsidRPr="00B672C7" w:rsidRDefault="6ADE2C9A" w:rsidP="001D451E">
            <w:r w:rsidRPr="6ADE2C9A">
              <w:rPr>
                <w:rFonts w:eastAsia="Verdana" w:cs="Verdana"/>
              </w:rPr>
              <w:t xml:space="preserve">n.v.t. </w:t>
            </w:r>
          </w:p>
        </w:tc>
      </w:tr>
      <w:tr w:rsidR="00414859" w:rsidRPr="00B672C7" w14:paraId="2B1EF735" w14:textId="77777777" w:rsidTr="00FD4A40">
        <w:trPr>
          <w:trHeight w:val="334"/>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EEA12A" w14:textId="77777777" w:rsidR="00414859" w:rsidRPr="00B672C7" w:rsidRDefault="6ADE2C9A" w:rsidP="001D451E">
            <w:r w:rsidRPr="6ADE2C9A">
              <w:rPr>
                <w:rFonts w:eastAsia="Verdana" w:cs="Verdana"/>
              </w:rPr>
              <w:t xml:space="preserve">Desinfectiebak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A9A3AC" w14:textId="77777777" w:rsidR="00414859" w:rsidRPr="00B672C7" w:rsidRDefault="2C6720DA" w:rsidP="001D451E">
            <w:r w:rsidRPr="2C6720DA">
              <w:rPr>
                <w:rFonts w:eastAsia="Verdana" w:cs="Verdana"/>
              </w:rPr>
              <w:t xml:space="preserve">1 </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F8C809" w14:textId="77777777" w:rsidR="00414859" w:rsidRPr="00B672C7" w:rsidRDefault="6ADE2C9A" w:rsidP="001D451E">
            <w:r w:rsidRPr="6ADE2C9A">
              <w:rPr>
                <w:rFonts w:eastAsia="Verdana" w:cs="Verdana"/>
              </w:rPr>
              <w:t xml:space="preserve">n.v.t. </w:t>
            </w:r>
          </w:p>
        </w:tc>
      </w:tr>
      <w:tr w:rsidR="00414859" w:rsidRPr="00B672C7" w14:paraId="05C8EFEF"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E8258" w14:textId="77777777" w:rsidR="00414859" w:rsidRPr="00B672C7" w:rsidRDefault="6ADE2C9A" w:rsidP="001D451E">
            <w:r w:rsidRPr="6ADE2C9A">
              <w:rPr>
                <w:rFonts w:eastAsia="Verdana" w:cs="Verdana"/>
              </w:rPr>
              <w:t xml:space="preserve">Naaldencontainer </w:t>
            </w:r>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DB5EDC" w14:textId="48F9E50E" w:rsidR="00414859" w:rsidRPr="00B672C7" w:rsidRDefault="007F57EF" w:rsidP="001D451E">
            <w:r>
              <w:t>5</w:t>
            </w:r>
          </w:p>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2DF30" w14:textId="77777777" w:rsidR="00414859" w:rsidRPr="00B672C7" w:rsidRDefault="6ADE2C9A" w:rsidP="001D451E">
            <w:r w:rsidRPr="6ADE2C9A">
              <w:rPr>
                <w:rFonts w:eastAsia="Verdana" w:cs="Verdana"/>
              </w:rPr>
              <w:t xml:space="preserve">n.v.t. </w:t>
            </w:r>
          </w:p>
        </w:tc>
      </w:tr>
      <w:tr w:rsidR="00317110" w:rsidRPr="00B672C7" w14:paraId="5C101E91" w14:textId="77777777" w:rsidTr="00FD4A40">
        <w:trPr>
          <w:trHeight w:val="336"/>
          <w:jc w:val="center"/>
        </w:trPr>
        <w:tc>
          <w:tcPr>
            <w:tcW w:w="2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E2F16A" w14:textId="41AEB2DA" w:rsidR="00317110" w:rsidRPr="6ADE2C9A" w:rsidRDefault="00317110" w:rsidP="001D451E">
            <w:pPr>
              <w:rPr>
                <w:rFonts w:eastAsia="Verdana" w:cs="Verdana"/>
              </w:rPr>
            </w:pPr>
            <w:proofErr w:type="spellStart"/>
            <w:r>
              <w:rPr>
                <w:rFonts w:eastAsia="Verdana" w:cs="Verdana"/>
              </w:rPr>
              <w:t>Osasense</w:t>
            </w:r>
            <w:proofErr w:type="spellEnd"/>
          </w:p>
        </w:tc>
        <w:tc>
          <w:tcPr>
            <w:tcW w:w="13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44AD8" w14:textId="77777777" w:rsidR="00317110" w:rsidRDefault="00317110" w:rsidP="001D451E"/>
        </w:tc>
        <w:tc>
          <w:tcPr>
            <w:tcW w:w="227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C82A6B" w14:textId="6050823D" w:rsidR="00317110" w:rsidRPr="6ADE2C9A" w:rsidRDefault="00317110" w:rsidP="001D451E">
            <w:pPr>
              <w:rPr>
                <w:rFonts w:eastAsia="Verdana" w:cs="Verdana"/>
              </w:rPr>
            </w:pPr>
          </w:p>
        </w:tc>
      </w:tr>
    </w:tbl>
    <w:p w14:paraId="08A95FD8" w14:textId="77777777" w:rsidR="00414859" w:rsidRPr="00B672C7" w:rsidRDefault="6ADE2C9A" w:rsidP="001D451E">
      <w:r w:rsidRPr="6ADE2C9A">
        <w:rPr>
          <w:rFonts w:eastAsia="Verdana" w:cs="Verdana"/>
          <w:bCs/>
        </w:rPr>
        <w:t xml:space="preserve"> </w:t>
      </w:r>
    </w:p>
    <w:p w14:paraId="1E449D82" w14:textId="77777777" w:rsidR="00B42CA7" w:rsidRDefault="00B42CA7" w:rsidP="001D451E">
      <w:pPr>
        <w:rPr>
          <w:rFonts w:eastAsia="Verdana" w:cs="Verdana"/>
          <w:bCs/>
          <w:color w:val="F86308"/>
        </w:rPr>
      </w:pPr>
    </w:p>
    <w:p w14:paraId="3702BF6A" w14:textId="447A2E07" w:rsidR="00C976AE" w:rsidRPr="00C976AE" w:rsidRDefault="6ADE2C9A" w:rsidP="001D451E">
      <w:r w:rsidRPr="00477DD8">
        <w:rPr>
          <w:rFonts w:eastAsia="Verdana" w:cs="Verdana"/>
          <w:bCs/>
          <w:color w:val="F86308"/>
        </w:rPr>
        <w:lastRenderedPageBreak/>
        <w:t>2.</w:t>
      </w:r>
      <w:r w:rsidR="00682574">
        <w:rPr>
          <w:rFonts w:eastAsia="Verdana" w:cs="Verdana"/>
          <w:bCs/>
          <w:color w:val="F86308"/>
        </w:rPr>
        <w:t xml:space="preserve">3 </w:t>
      </w:r>
      <w:r w:rsidRPr="00477DD8">
        <w:rPr>
          <w:rFonts w:eastAsia="Verdana" w:cs="Verdana"/>
          <w:bCs/>
          <w:color w:val="F86308"/>
        </w:rPr>
        <w:t xml:space="preserve"> Automatisering</w:t>
      </w:r>
    </w:p>
    <w:p w14:paraId="3CF68BDF" w14:textId="77777777" w:rsidR="00C976AE" w:rsidRPr="00477DD8" w:rsidRDefault="00C976AE" w:rsidP="001D451E">
      <w:pPr>
        <w:rPr>
          <w:color w:val="F86308"/>
        </w:rPr>
      </w:pPr>
    </w:p>
    <w:p w14:paraId="7E1227A7" w14:textId="77777777" w:rsidR="00824478" w:rsidRDefault="00F84FDE" w:rsidP="001D451E">
      <w:pPr>
        <w:rPr>
          <w:rFonts w:eastAsia="Verdana" w:cs="Verdana"/>
        </w:rPr>
      </w:pPr>
      <w:r>
        <w:rPr>
          <w:rFonts w:eastAsia="Verdana,Cambria," w:cs="Verdana,Cambria,"/>
        </w:rPr>
        <w:t xml:space="preserve">In onze praktijk werken we met een elektronisch medisch dossier. </w:t>
      </w:r>
      <w:r w:rsidR="00C976AE">
        <w:rPr>
          <w:rFonts w:eastAsia="Verdana,Cambria," w:cs="Verdana,Cambria,"/>
        </w:rPr>
        <w:t>Het H</w:t>
      </w:r>
      <w:r w:rsidR="2C6720DA" w:rsidRPr="00477DD8">
        <w:rPr>
          <w:rFonts w:eastAsia="Verdana,Cambria," w:cs="Verdana,Cambria,"/>
        </w:rPr>
        <w:t>uisartsen</w:t>
      </w:r>
      <w:r w:rsidR="00C976AE">
        <w:rPr>
          <w:rFonts w:eastAsia="Verdana,Cambria," w:cs="Verdana,Cambria,"/>
        </w:rPr>
        <w:t xml:space="preserve"> I</w:t>
      </w:r>
      <w:r w:rsidR="2C6720DA" w:rsidRPr="00477DD8">
        <w:rPr>
          <w:rFonts w:eastAsia="Verdana,Cambria," w:cs="Verdana,Cambria,"/>
        </w:rPr>
        <w:t>nformatiesysteem</w:t>
      </w:r>
      <w:r w:rsidR="00C976AE">
        <w:rPr>
          <w:rFonts w:eastAsia="Verdana,Cambria," w:cs="Verdana,Cambria,"/>
        </w:rPr>
        <w:t xml:space="preserve"> </w:t>
      </w:r>
      <w:r w:rsidR="2C6720DA" w:rsidRPr="00477DD8">
        <w:rPr>
          <w:rFonts w:eastAsia="Verdana,Cambria," w:cs="Verdana,Cambria,"/>
        </w:rPr>
        <w:t xml:space="preserve">(HIS) waar wij gebruik van maken is </w:t>
      </w:r>
      <w:proofErr w:type="spellStart"/>
      <w:r w:rsidR="2C6720DA" w:rsidRPr="00477DD8">
        <w:rPr>
          <w:rFonts w:eastAsia="Verdana,Cambria," w:cs="Verdana,Cambria,"/>
        </w:rPr>
        <w:t>Promedico</w:t>
      </w:r>
      <w:proofErr w:type="spellEnd"/>
      <w:r w:rsidR="2C6720DA" w:rsidRPr="00477DD8">
        <w:rPr>
          <w:rFonts w:eastAsia="Verdana,Cambria," w:cs="Verdana,Cambria,"/>
        </w:rPr>
        <w:t xml:space="preserve">-ASP. </w:t>
      </w:r>
      <w:r>
        <w:rPr>
          <w:rFonts w:eastAsia="Verdana,Cambria," w:cs="Verdana,Cambria,"/>
        </w:rPr>
        <w:t xml:space="preserve">Sinds 2016 gebruiken we het </w:t>
      </w:r>
      <w:proofErr w:type="spellStart"/>
      <w:r>
        <w:rPr>
          <w:rFonts w:eastAsia="Verdana,Cambria," w:cs="Verdana,Cambria,"/>
        </w:rPr>
        <w:t>patiëntenportaal</w:t>
      </w:r>
      <w:proofErr w:type="spellEnd"/>
      <w:r>
        <w:rPr>
          <w:rFonts w:eastAsia="Verdana,Cambria," w:cs="Verdana,Cambria,"/>
        </w:rPr>
        <w:t xml:space="preserve"> waar </w:t>
      </w:r>
      <w:proofErr w:type="spellStart"/>
      <w:r>
        <w:rPr>
          <w:rFonts w:eastAsia="Verdana,Cambria," w:cs="Verdana,Cambria,"/>
        </w:rPr>
        <w:t>patienten</w:t>
      </w:r>
      <w:proofErr w:type="spellEnd"/>
      <w:r>
        <w:rPr>
          <w:rFonts w:eastAsia="Verdana,Cambria," w:cs="Verdana,Cambria,"/>
        </w:rPr>
        <w:t xml:space="preserve"> zelf kunnen inloggen</w:t>
      </w:r>
      <w:r w:rsidR="00824478">
        <w:rPr>
          <w:rFonts w:eastAsia="Verdana,Cambria," w:cs="Verdana,Cambria,"/>
        </w:rPr>
        <w:t xml:space="preserve">. </w:t>
      </w:r>
      <w:r w:rsidR="00824478">
        <w:rPr>
          <w:rFonts w:eastAsia="Verdana" w:cs="Verdana"/>
        </w:rPr>
        <w:t xml:space="preserve">patiënt via een privacy-veilige weg toegang verleend worden voor het maken van afspraken, het aanvragen van herhaalrecepten en het aanvragen van E-consulten. </w:t>
      </w:r>
    </w:p>
    <w:p w14:paraId="40036ED2" w14:textId="19881BB2" w:rsidR="00824478" w:rsidRDefault="00824478" w:rsidP="001D451E">
      <w:pPr>
        <w:rPr>
          <w:rFonts w:eastAsia="Verdana,Cambria," w:cs="Verdana,Cambria,"/>
        </w:rPr>
      </w:pPr>
    </w:p>
    <w:p w14:paraId="7D8EC832" w14:textId="0DADBECC" w:rsidR="00824478" w:rsidRDefault="00824478" w:rsidP="001D451E">
      <w:pPr>
        <w:rPr>
          <w:rFonts w:eastAsia="Verdana,Cambria," w:cs="Verdana,Cambria,"/>
          <w:bCs/>
        </w:rPr>
      </w:pPr>
      <w:r>
        <w:rPr>
          <w:rFonts w:eastAsia="Verdana,Cambria," w:cs="Verdana,Cambria,"/>
          <w:bCs/>
        </w:rPr>
        <w:t>Elektronisch Medisch Dossier</w:t>
      </w:r>
    </w:p>
    <w:p w14:paraId="5D7D3D92" w14:textId="28B0035A" w:rsidR="00824478" w:rsidRDefault="00824478" w:rsidP="001D451E">
      <w:pPr>
        <w:rPr>
          <w:rFonts w:eastAsia="Verdana,Cambria," w:cs="Verdana,Cambria,"/>
          <w:bCs/>
        </w:rPr>
      </w:pPr>
    </w:p>
    <w:p w14:paraId="037D4A19" w14:textId="4C64484F" w:rsidR="00824478" w:rsidRPr="00824478" w:rsidRDefault="00824478" w:rsidP="001D451E">
      <w:pPr>
        <w:rPr>
          <w:rFonts w:eastAsia="Verdana,Cambria," w:cs="Verdana,Cambria,"/>
        </w:rPr>
      </w:pPr>
      <w:r>
        <w:rPr>
          <w:rFonts w:eastAsia="Verdana,Cambria," w:cs="Verdana,Cambria,"/>
        </w:rPr>
        <w:t xml:space="preserve">De praktijk maakt gebruik van het elektronisch medisch dossier (EMD) per patiënt om </w:t>
      </w:r>
      <w:r w:rsidR="001E3CED">
        <w:rPr>
          <w:rFonts w:eastAsia="Verdana,Cambria," w:cs="Verdana,Cambria,"/>
        </w:rPr>
        <w:t xml:space="preserve">relevante </w:t>
      </w:r>
      <w:r w:rsidR="00615D60">
        <w:rPr>
          <w:rFonts w:eastAsia="Verdana,Cambria," w:cs="Verdana,Cambria,"/>
        </w:rPr>
        <w:t>contextuele</w:t>
      </w:r>
      <w:r w:rsidR="001E3CED">
        <w:rPr>
          <w:rFonts w:eastAsia="Verdana,Cambria," w:cs="Verdana,Cambria,"/>
        </w:rPr>
        <w:t xml:space="preserve"> en medische gegevens te registreren. Wij registreren episode gericht en gebruiken de SOEP-methode (</w:t>
      </w:r>
      <w:r w:rsidR="001E3CED" w:rsidRPr="2C6720DA">
        <w:rPr>
          <w:rFonts w:eastAsia="Verdana" w:cs="Verdana"/>
        </w:rPr>
        <w:t>Subjectief, Objectief, Evaluatie en Plan</w:t>
      </w:r>
      <w:r w:rsidR="001E3CED">
        <w:rPr>
          <w:rFonts w:eastAsia="Verdana" w:cs="Verdana"/>
        </w:rPr>
        <w:t xml:space="preserve">) en coderen consulten met de ICPC-codes, volgens de ADEPD-richtlijn. In en uitschrijvingen patiëntenpopulatie vindt </w:t>
      </w:r>
      <w:r w:rsidR="007B630F">
        <w:rPr>
          <w:rFonts w:eastAsia="Verdana" w:cs="Verdana"/>
        </w:rPr>
        <w:t>plaats via elektronische dossieruitwisseling. Indien patiënten toestemming hebben</w:t>
      </w:r>
      <w:r w:rsidR="007B630F" w:rsidRPr="007B630F">
        <w:rPr>
          <w:rFonts w:eastAsia="Verdana" w:cs="Verdana"/>
        </w:rPr>
        <w:t xml:space="preserve"> </w:t>
      </w:r>
      <w:r w:rsidR="007B630F">
        <w:rPr>
          <w:rFonts w:eastAsia="Verdana" w:cs="Verdana"/>
        </w:rPr>
        <w:t>gegeven voor de gegevensuitwisseling via LSP (92% heeft toestemming gegeven, 4% heeft geen toestemming gegeven en 4% is nog niet bekend) zijn de medische gegevens op de huisartsenpost te zien.</w:t>
      </w:r>
    </w:p>
    <w:p w14:paraId="6B8A06C9" w14:textId="3E36EE7E" w:rsidR="00C976AE" w:rsidRPr="00B672C7" w:rsidRDefault="2C6720DA" w:rsidP="001D451E">
      <w:r w:rsidRPr="00477DD8">
        <w:rPr>
          <w:rFonts w:eastAsia="Verdana" w:cs="Verdana"/>
        </w:rPr>
        <w:t xml:space="preserve"> </w:t>
      </w:r>
    </w:p>
    <w:p w14:paraId="13CA396F" w14:textId="76090E2E" w:rsidR="00C976AE" w:rsidRDefault="6ADE2C9A" w:rsidP="001D451E">
      <w:r w:rsidRPr="6ADE2C9A">
        <w:rPr>
          <w:rFonts w:eastAsia="Verdana" w:cs="Verdana"/>
        </w:rPr>
        <w:t xml:space="preserve">De praktijk ontvangt elektronisch laboratorium en röntgen uitslagen van het MST (Medisch Spectrum Twente) en het SHO (Stichting Huisartsen Laboratorium) en tevens brieven van de medisch specialisten. Daarnaast worden de mutaties opname/ontslag vanuit het MST doorgegeven. </w:t>
      </w:r>
    </w:p>
    <w:p w14:paraId="3D5D686F" w14:textId="77777777" w:rsidR="00C976AE" w:rsidRPr="00C976AE" w:rsidRDefault="00C976AE" w:rsidP="001D451E"/>
    <w:p w14:paraId="42BB0830" w14:textId="66F719BB" w:rsidR="00C976AE" w:rsidRPr="00C976AE" w:rsidRDefault="00317110" w:rsidP="001D451E">
      <w:r>
        <w:rPr>
          <w:rFonts w:eastAsia="Verdana" w:cs="Verdana"/>
        </w:rPr>
        <w:t xml:space="preserve">Herhaal recepten worden </w:t>
      </w:r>
      <w:r w:rsidR="6ADE2C9A" w:rsidRPr="6ADE2C9A">
        <w:rPr>
          <w:rFonts w:eastAsia="Verdana" w:cs="Verdana"/>
        </w:rPr>
        <w:t>elektronisch verstu</w:t>
      </w:r>
      <w:r>
        <w:rPr>
          <w:rFonts w:eastAsia="Verdana" w:cs="Verdana"/>
        </w:rPr>
        <w:t>urd</w:t>
      </w:r>
      <w:r w:rsidR="6ADE2C9A" w:rsidRPr="6ADE2C9A">
        <w:rPr>
          <w:rFonts w:eastAsia="Verdana" w:cs="Verdana"/>
        </w:rPr>
        <w:t xml:space="preserve">. Via het HIS worden alle recepten verstuurd naar de apotheek. Alvorens deze te versturen worden de recepten geautoriseerd door de huisarts. </w:t>
      </w:r>
    </w:p>
    <w:p w14:paraId="36E0809E" w14:textId="77777777" w:rsidR="00C976AE" w:rsidRPr="00B672C7" w:rsidRDefault="00C976AE" w:rsidP="001D451E"/>
    <w:p w14:paraId="3EFC5E52" w14:textId="5C6831E9" w:rsidR="008C692B" w:rsidRDefault="2C6720DA" w:rsidP="001D451E">
      <w:pPr>
        <w:rPr>
          <w:rFonts w:eastAsia="Verdana" w:cs="Verdana"/>
        </w:rPr>
      </w:pPr>
      <w:r w:rsidRPr="2C6720DA">
        <w:rPr>
          <w:rFonts w:eastAsia="Verdana" w:cs="Verdana"/>
        </w:rPr>
        <w:t>Vanaf 1 april 2014 werken de praktijkondersteuner</w:t>
      </w:r>
      <w:r w:rsidR="00615D60">
        <w:rPr>
          <w:rFonts w:eastAsia="Verdana" w:cs="Verdana"/>
        </w:rPr>
        <w:t>s</w:t>
      </w:r>
      <w:r w:rsidRPr="2C6720DA">
        <w:rPr>
          <w:rFonts w:eastAsia="Verdana" w:cs="Verdana"/>
        </w:rPr>
        <w:t xml:space="preserve"> en de huisarts met het keten ondersteunend systeem (KOS). Het wordt gebruikt bij het uitvoeren van de controles in het kader de keten </w:t>
      </w:r>
      <w:proofErr w:type="spellStart"/>
      <w:r w:rsidRPr="2C6720DA">
        <w:rPr>
          <w:rFonts w:eastAsia="Verdana" w:cs="Verdana"/>
        </w:rPr>
        <w:t>DBC’s</w:t>
      </w:r>
      <w:proofErr w:type="spellEnd"/>
      <w:r w:rsidRPr="2C6720DA">
        <w:rPr>
          <w:rFonts w:eastAsia="Verdana" w:cs="Verdana"/>
        </w:rPr>
        <w:t xml:space="preserve"> diabetes, CVRM en COPD. Het systeem is gekoppeld aan het huisartsensysteem. </w:t>
      </w:r>
    </w:p>
    <w:p w14:paraId="33D14995" w14:textId="7F00B510" w:rsidR="009C75F0" w:rsidRDefault="009C75F0" w:rsidP="001D451E">
      <w:pPr>
        <w:rPr>
          <w:rFonts w:eastAsia="Verdana" w:cs="Verdana"/>
        </w:rPr>
      </w:pPr>
    </w:p>
    <w:p w14:paraId="592F2225" w14:textId="003DBEAF" w:rsidR="009C75F0" w:rsidRDefault="009C75F0" w:rsidP="001D451E">
      <w:pPr>
        <w:rPr>
          <w:rFonts w:eastAsia="Verdana" w:cs="Verdana"/>
        </w:rPr>
      </w:pPr>
    </w:p>
    <w:p w14:paraId="5BC8FFDC" w14:textId="1E67F08E" w:rsidR="00B42CA7" w:rsidRDefault="00B42CA7">
      <w:pPr>
        <w:spacing w:after="160" w:line="259" w:lineRule="auto"/>
        <w:ind w:left="0" w:firstLine="0"/>
        <w:rPr>
          <w:rFonts w:eastAsia="Verdana" w:cs="Verdana"/>
        </w:rPr>
      </w:pPr>
      <w:r>
        <w:rPr>
          <w:rFonts w:eastAsia="Verdana" w:cs="Verdana"/>
        </w:rPr>
        <w:br w:type="page"/>
      </w:r>
    </w:p>
    <w:p w14:paraId="33CE289A" w14:textId="5912BD7E" w:rsidR="00104764" w:rsidRPr="00056EA8" w:rsidRDefault="6ADE2C9A" w:rsidP="001D451E">
      <w:r w:rsidRPr="6ADE2C9A">
        <w:rPr>
          <w:rFonts w:eastAsia="Verdana" w:cs="Verdana"/>
          <w:bCs/>
          <w:color w:val="F86308"/>
          <w:sz w:val="28"/>
          <w:szCs w:val="28"/>
        </w:rPr>
        <w:lastRenderedPageBreak/>
        <w:t>Praktijkorganisatie</w:t>
      </w:r>
    </w:p>
    <w:p w14:paraId="1DFBF493" w14:textId="5A04DFE5" w:rsidR="00155ED4" w:rsidRPr="00711325" w:rsidRDefault="6ADE2C9A" w:rsidP="001D451E">
      <w:pPr>
        <w:rPr>
          <w:sz w:val="28"/>
          <w:szCs w:val="28"/>
        </w:rPr>
      </w:pPr>
      <w:r w:rsidRPr="00711325">
        <w:rPr>
          <w:rFonts w:eastAsia="Verdana" w:cs="Verdana"/>
          <w:bCs/>
          <w:color w:val="F86308"/>
          <w:sz w:val="28"/>
          <w:szCs w:val="28"/>
        </w:rPr>
        <w:t>__</w:t>
      </w:r>
      <w:r w:rsidRPr="6ADE2C9A">
        <w:rPr>
          <w:rFonts w:eastAsia="Verdana" w:cs="Verdana"/>
          <w:bCs/>
          <w:color w:val="F86308"/>
          <w:sz w:val="28"/>
          <w:szCs w:val="28"/>
        </w:rPr>
        <w:t>3</w:t>
      </w:r>
      <w:r w:rsidRPr="00711325">
        <w:rPr>
          <w:rFonts w:eastAsia="Verdana" w:cs="Verdana"/>
          <w:bCs/>
          <w:color w:val="F86308"/>
          <w:sz w:val="28"/>
          <w:szCs w:val="28"/>
        </w:rPr>
        <w:t>___ _______________________________________</w:t>
      </w:r>
      <w:r w:rsidR="00711325">
        <w:rPr>
          <w:rFonts w:eastAsia="Verdana" w:cs="Verdana"/>
          <w:bCs/>
          <w:color w:val="F86308"/>
          <w:sz w:val="28"/>
          <w:szCs w:val="28"/>
        </w:rPr>
        <w:t>____</w:t>
      </w:r>
    </w:p>
    <w:p w14:paraId="2CA138C9" w14:textId="77777777" w:rsidR="00DD34DF" w:rsidRPr="00711325" w:rsidRDefault="00DD34DF" w:rsidP="001D451E">
      <w:pPr>
        <w:rPr>
          <w:color w:val="F86308"/>
          <w:sz w:val="28"/>
          <w:szCs w:val="28"/>
        </w:rPr>
      </w:pPr>
    </w:p>
    <w:p w14:paraId="2F67E90F" w14:textId="6D51CEFA" w:rsidR="00DD34DF" w:rsidRPr="00B672C7" w:rsidRDefault="6ADE2C9A" w:rsidP="001D451E">
      <w:pPr>
        <w:rPr>
          <w:color w:val="F86308"/>
        </w:rPr>
      </w:pPr>
      <w:r w:rsidRPr="6ADE2C9A">
        <w:rPr>
          <w:rFonts w:eastAsia="Verdana" w:cs="Verdana"/>
          <w:bCs/>
          <w:color w:val="F86308"/>
        </w:rPr>
        <w:t>3.1 Beschikbaarheid en bereikbaarheid</w:t>
      </w:r>
    </w:p>
    <w:p w14:paraId="2E70EAB1" w14:textId="77777777" w:rsidR="002F1579" w:rsidRPr="00B672C7" w:rsidRDefault="002F1579" w:rsidP="001D451E">
      <w:pPr>
        <w:rPr>
          <w:color w:val="F86308"/>
        </w:rPr>
      </w:pPr>
    </w:p>
    <w:p w14:paraId="3CE85E8B" w14:textId="4E38BBA7" w:rsidR="002F1579" w:rsidRPr="00B672C7" w:rsidRDefault="2C6720DA" w:rsidP="001D451E">
      <w:r w:rsidRPr="2C6720DA">
        <w:rPr>
          <w:rFonts w:eastAsia="Verdana" w:cs="Verdana"/>
        </w:rPr>
        <w:t>De huisartsenpraktijk is vaak het eerste aanspreekpunt voor een patiënt in nood. De Praktijk Sombekke hecht daarom het grootste belang aan haar bereikbaarheid en besteedt hier uiterste zorg aan.</w:t>
      </w:r>
    </w:p>
    <w:p w14:paraId="049B64E0" w14:textId="5CB2569B" w:rsidR="00D835A5" w:rsidRDefault="00D835A5" w:rsidP="001D451E"/>
    <w:p w14:paraId="40B14CFA" w14:textId="77777777" w:rsidR="00B42CA7" w:rsidRPr="00B672C7" w:rsidRDefault="00B42CA7" w:rsidP="001D451E"/>
    <w:p w14:paraId="0570BDA8" w14:textId="52AF45AF" w:rsidR="002F1579" w:rsidRPr="00155ED4" w:rsidRDefault="6ADE2C9A" w:rsidP="001D451E">
      <w:pPr>
        <w:rPr>
          <w:color w:val="F86308"/>
        </w:rPr>
      </w:pPr>
      <w:r w:rsidRPr="6ADE2C9A">
        <w:rPr>
          <w:rFonts w:eastAsia="Verdana" w:cs="Verdana"/>
          <w:bCs/>
          <w:color w:val="F86308"/>
        </w:rPr>
        <w:t>3.1.1 Het spreekuur</w:t>
      </w:r>
    </w:p>
    <w:p w14:paraId="6BC35139" w14:textId="77777777" w:rsidR="002F1579" w:rsidRPr="00B672C7" w:rsidRDefault="002F1579" w:rsidP="001D451E">
      <w:pPr>
        <w:rPr>
          <w:color w:val="F86308"/>
        </w:rPr>
      </w:pPr>
    </w:p>
    <w:p w14:paraId="6EF40A21" w14:textId="4633E188" w:rsidR="00D835A5" w:rsidRPr="00B672C7" w:rsidRDefault="2C6720DA" w:rsidP="001D451E">
      <w:pPr>
        <w:rPr>
          <w:color w:val="auto"/>
        </w:rPr>
      </w:pPr>
      <w:r w:rsidRPr="2C6720DA">
        <w:rPr>
          <w:rFonts w:eastAsia="Verdana" w:cs="Verdana"/>
          <w:color w:val="auto"/>
        </w:rPr>
        <w:t xml:space="preserve">De praktijk Sombekke kent uitsluitend een afspraakspreekuur. </w:t>
      </w:r>
      <w:r w:rsidR="0082428F">
        <w:rPr>
          <w:rFonts w:eastAsia="Verdana" w:cs="Verdana"/>
          <w:color w:val="auto"/>
        </w:rPr>
        <w:t>Consulten duren 10 minuten</w:t>
      </w:r>
      <w:r w:rsidR="0035507B">
        <w:rPr>
          <w:rFonts w:eastAsia="Verdana" w:cs="Verdana"/>
          <w:color w:val="auto"/>
        </w:rPr>
        <w:t>, wat uitgebreid kan worden naar 20 minuten indien de klachten hierom vragen.</w:t>
      </w:r>
      <w:r w:rsidR="0082428F">
        <w:rPr>
          <w:rFonts w:eastAsia="Verdana" w:cs="Verdana"/>
          <w:color w:val="auto"/>
        </w:rPr>
        <w:t xml:space="preserve"> </w:t>
      </w:r>
      <w:r w:rsidRPr="2C6720DA">
        <w:rPr>
          <w:rFonts w:eastAsia="Verdana" w:cs="Verdana"/>
          <w:color w:val="auto"/>
        </w:rPr>
        <w:t xml:space="preserve">Het basisprincipe in onze praktijk is, dat patiënten die de praktijk bellen met dringende problemen dezelfde dag nog door de arts gezien moeten kunnen worden. Spoedeisende zaken hebben onmiddellijke voorrang. </w:t>
      </w:r>
    </w:p>
    <w:p w14:paraId="13BCDF6E" w14:textId="5A30B87E" w:rsidR="00D835A5" w:rsidRPr="00B672C7" w:rsidRDefault="6ADE2C9A" w:rsidP="001D451E">
      <w:pPr>
        <w:rPr>
          <w:color w:val="auto"/>
        </w:rPr>
      </w:pPr>
      <w:r w:rsidRPr="6ADE2C9A">
        <w:rPr>
          <w:rFonts w:eastAsia="Verdana" w:cs="Verdana"/>
          <w:color w:val="auto"/>
        </w:rPr>
        <w:t>Om het spreekuur goed te structureren informeert de assistente naar de reden voor de afspraak. Hiervoor is de doktersassistente goed opgeleid. Iedere afspraak is bedoeld voor één persoon en één probleem. Zijn er meerdere problemen dan kan dubbele tijd gereserveerd worden.</w:t>
      </w:r>
      <w:r w:rsidR="003D1C6A">
        <w:rPr>
          <w:rFonts w:eastAsia="Verdana" w:cs="Verdana"/>
          <w:color w:val="auto"/>
        </w:rPr>
        <w:t xml:space="preserve"> Tevens zijn er telefonische terugbelspreekuren en de mogelijkheid tot een E-mailconsult.</w:t>
      </w:r>
    </w:p>
    <w:p w14:paraId="72CE2AEB" w14:textId="2ECF978D" w:rsidR="00D835A5" w:rsidRPr="00B672C7" w:rsidRDefault="2C6720DA" w:rsidP="001D451E">
      <w:pPr>
        <w:rPr>
          <w:color w:val="auto"/>
        </w:rPr>
      </w:pPr>
      <w:r w:rsidRPr="2C6720DA">
        <w:rPr>
          <w:rFonts w:eastAsia="Verdana" w:cs="Verdana"/>
          <w:color w:val="auto"/>
        </w:rPr>
        <w:t>De huisarts houdt dagelijks een spreekuur. Ook de praktijkondersteuners hebben ieder hun vaste dagen om spreekuur te doen.</w:t>
      </w:r>
      <w:r w:rsidR="00A823BE">
        <w:rPr>
          <w:rFonts w:eastAsia="Verdana" w:cs="Verdana"/>
          <w:color w:val="auto"/>
        </w:rPr>
        <w:t xml:space="preserve"> </w:t>
      </w:r>
      <w:r w:rsidRPr="2C6720DA">
        <w:rPr>
          <w:rFonts w:eastAsia="Verdana" w:cs="Verdana"/>
          <w:color w:val="auto"/>
        </w:rPr>
        <w:t>Tenslotte houd</w:t>
      </w:r>
      <w:r w:rsidR="003E4547">
        <w:rPr>
          <w:rFonts w:eastAsia="Verdana" w:cs="Verdana"/>
          <w:color w:val="auto"/>
        </w:rPr>
        <w:t xml:space="preserve">en </w:t>
      </w:r>
      <w:r w:rsidRPr="2C6720DA">
        <w:rPr>
          <w:rFonts w:eastAsia="Verdana" w:cs="Verdana"/>
          <w:color w:val="auto"/>
        </w:rPr>
        <w:t xml:space="preserve">de doktersassistente ook eigen spreekuren. Zij </w:t>
      </w:r>
      <w:r w:rsidR="003E4547">
        <w:rPr>
          <w:rFonts w:eastAsia="Verdana" w:cs="Verdana"/>
          <w:color w:val="auto"/>
        </w:rPr>
        <w:t>verzorgen behandelen</w:t>
      </w:r>
      <w:r w:rsidRPr="2C6720DA">
        <w:rPr>
          <w:rFonts w:eastAsia="Verdana" w:cs="Verdana"/>
          <w:color w:val="auto"/>
        </w:rPr>
        <w:t xml:space="preserve"> een wrattenspreekuur, maakt uitstrijkjes in het kader van de cervixscreening, geeft injecties, spuit oren uit, plaatst spiraaltjes, geeft informatie over anticonceptie, kan </w:t>
      </w:r>
      <w:proofErr w:type="spellStart"/>
      <w:r w:rsidRPr="2C6720DA">
        <w:rPr>
          <w:rFonts w:eastAsia="Verdana" w:cs="Verdana"/>
          <w:color w:val="auto"/>
        </w:rPr>
        <w:t>ECG's</w:t>
      </w:r>
      <w:proofErr w:type="spellEnd"/>
      <w:r w:rsidRPr="2C6720DA">
        <w:rPr>
          <w:rFonts w:eastAsia="Verdana" w:cs="Verdana"/>
          <w:color w:val="auto"/>
        </w:rPr>
        <w:t xml:space="preserve"> maken en er kan bij haar bloeddruk worden gemeten</w:t>
      </w:r>
      <w:r w:rsidR="003E4547">
        <w:rPr>
          <w:rFonts w:eastAsia="Verdana" w:cs="Verdana"/>
          <w:color w:val="auto"/>
        </w:rPr>
        <w:t>, bloed afname gedaan worden,</w:t>
      </w:r>
      <w:r w:rsidR="003E4547">
        <w:t xml:space="preserve"> CRP bepaling, HbA1c meting , urinescreening, hechtingen verwijderen en wondcontrole.</w:t>
      </w:r>
    </w:p>
    <w:p w14:paraId="4A902FBF" w14:textId="77777777" w:rsidR="002F1579" w:rsidRPr="00B672C7" w:rsidRDefault="002F1579" w:rsidP="001D451E">
      <w:pPr>
        <w:rPr>
          <w:color w:val="F86308"/>
        </w:rPr>
      </w:pPr>
    </w:p>
    <w:p w14:paraId="1F6C8178" w14:textId="1A22A0CD" w:rsidR="00786B3F" w:rsidRPr="00B672C7" w:rsidRDefault="00786B3F" w:rsidP="001D451E"/>
    <w:p w14:paraId="29111EA5" w14:textId="469FED01" w:rsidR="004270B3" w:rsidRPr="00155ED4" w:rsidRDefault="6ADE2C9A" w:rsidP="001D451E">
      <w:pPr>
        <w:rPr>
          <w:color w:val="F86308"/>
        </w:rPr>
      </w:pPr>
      <w:r w:rsidRPr="6ADE2C9A">
        <w:rPr>
          <w:rFonts w:eastAsia="Verdana" w:cs="Verdana"/>
          <w:bCs/>
          <w:color w:val="F86308"/>
        </w:rPr>
        <w:t>3.1.</w:t>
      </w:r>
      <w:r w:rsidR="003F6AEC">
        <w:rPr>
          <w:rFonts w:eastAsia="Verdana" w:cs="Verdana"/>
          <w:bCs/>
          <w:color w:val="F86308"/>
        </w:rPr>
        <w:t>2</w:t>
      </w:r>
      <w:r w:rsidRPr="6ADE2C9A">
        <w:rPr>
          <w:rFonts w:eastAsia="Verdana" w:cs="Verdana"/>
          <w:bCs/>
          <w:color w:val="F86308"/>
        </w:rPr>
        <w:t xml:space="preserve"> Telefonische bereikbaarheid</w:t>
      </w:r>
    </w:p>
    <w:p w14:paraId="41B2097A" w14:textId="77777777" w:rsidR="001C2B6B" w:rsidRPr="00B672C7" w:rsidRDefault="001C2B6B" w:rsidP="001D451E">
      <w:pPr>
        <w:rPr>
          <w:color w:val="F86308"/>
        </w:rPr>
      </w:pPr>
    </w:p>
    <w:p w14:paraId="59C6CE40" w14:textId="2D372359" w:rsidR="00786B3F" w:rsidRPr="00B672C7" w:rsidRDefault="005B40BE" w:rsidP="001D451E">
      <w:r>
        <w:rPr>
          <w:rFonts w:eastAsia="Verdana" w:cs="Verdana"/>
        </w:rPr>
        <w:t xml:space="preserve">De praktijk </w:t>
      </w:r>
      <w:r w:rsidR="003D1C6A">
        <w:rPr>
          <w:rFonts w:eastAsia="Verdana" w:cs="Verdana"/>
        </w:rPr>
        <w:t>is iedere</w:t>
      </w:r>
      <w:r w:rsidR="6ADE2C9A" w:rsidRPr="6ADE2C9A">
        <w:rPr>
          <w:rFonts w:eastAsia="Verdana" w:cs="Verdana"/>
        </w:rPr>
        <w:t xml:space="preserve"> werkdag telefonisch te bereiken van 8.00 tot 12.</w:t>
      </w:r>
      <w:r w:rsidR="003D1C6A">
        <w:rPr>
          <w:rFonts w:eastAsia="Verdana" w:cs="Verdana"/>
        </w:rPr>
        <w:t>00</w:t>
      </w:r>
      <w:r w:rsidR="6ADE2C9A" w:rsidRPr="6ADE2C9A">
        <w:rPr>
          <w:rFonts w:eastAsia="Verdana" w:cs="Verdana"/>
        </w:rPr>
        <w:t xml:space="preserve"> uur</w:t>
      </w:r>
      <w:r w:rsidR="0035507B">
        <w:rPr>
          <w:rFonts w:eastAsia="Verdana" w:cs="Verdana"/>
        </w:rPr>
        <w:t xml:space="preserve"> </w:t>
      </w:r>
      <w:r w:rsidR="6ADE2C9A" w:rsidRPr="6ADE2C9A">
        <w:rPr>
          <w:rFonts w:eastAsia="Verdana" w:cs="Verdana"/>
        </w:rPr>
        <w:t xml:space="preserve"> en van 13.</w:t>
      </w:r>
      <w:r w:rsidR="003D1C6A">
        <w:rPr>
          <w:rFonts w:eastAsia="Verdana" w:cs="Verdana"/>
        </w:rPr>
        <w:t xml:space="preserve">00 </w:t>
      </w:r>
      <w:r w:rsidR="6ADE2C9A" w:rsidRPr="6ADE2C9A">
        <w:rPr>
          <w:rFonts w:eastAsia="Verdana" w:cs="Verdana"/>
        </w:rPr>
        <w:t>tot 15.00 uur op telefoonnummer (053) 4359535.</w:t>
      </w:r>
      <w:r w:rsidR="004B5903">
        <w:rPr>
          <w:rFonts w:eastAsia="Verdana" w:cs="Verdana"/>
        </w:rPr>
        <w:t xml:space="preserve"> </w:t>
      </w:r>
    </w:p>
    <w:p w14:paraId="2FC502ED" w14:textId="3484FA25" w:rsidR="00786B3F" w:rsidRPr="00477DD8" w:rsidRDefault="2C6720DA" w:rsidP="001D451E">
      <w:r w:rsidRPr="00477DD8">
        <w:rPr>
          <w:rFonts w:eastAsia="Verdana,Cambria," w:cs="Verdana,Cambria,"/>
        </w:rPr>
        <w:t xml:space="preserve">Om in geval van spoed een patiënt binnen 30 seconden te woord te kunnen staan hebben wij een spoedlijn. Dit is hetzelfde telefoonnummer, maar men kiest dan voor optie </w:t>
      </w:r>
      <w:proofErr w:type="spellStart"/>
      <w:r w:rsidRPr="00477DD8">
        <w:rPr>
          <w:rFonts w:eastAsia="Verdana,Cambria," w:cs="Verdana,Cambria,"/>
        </w:rPr>
        <w:t>nr</w:t>
      </w:r>
      <w:proofErr w:type="spellEnd"/>
      <w:r w:rsidRPr="00477DD8">
        <w:rPr>
          <w:rFonts w:eastAsia="Verdana,Cambria," w:cs="Verdana,Cambria,"/>
        </w:rPr>
        <w:t xml:space="preserve"> 1.  Deze spoedlijn, is bedoeld voor die momenten dat er sprake is van échte spoed.</w:t>
      </w:r>
      <w:r w:rsidR="003D1C6A">
        <w:rPr>
          <w:rFonts w:eastAsia="Verdana,Cambria," w:cs="Verdana,Cambria,"/>
        </w:rPr>
        <w:t xml:space="preserve"> De spoedlijn is iedere werkdag telefonisch te bereiken van 8.00 tot 17.00 uur op telefoonnummer (053) 4359535, toets 1</w:t>
      </w:r>
    </w:p>
    <w:p w14:paraId="340E0282" w14:textId="77777777" w:rsidR="00786B3F" w:rsidRPr="00477DD8" w:rsidRDefault="6ADE2C9A" w:rsidP="001D451E">
      <w:pPr>
        <w:rPr>
          <w:rFonts w:eastAsiaTheme="minorEastAsia" w:cs="Cambria"/>
        </w:rPr>
      </w:pPr>
      <w:r w:rsidRPr="00477DD8">
        <w:rPr>
          <w:rFonts w:eastAsia="Verdana,Cambria," w:cs="Verdana,Cambria,"/>
        </w:rPr>
        <w:t xml:space="preserve">Voor overleg met collega’s, ziekenhuizen en andere hulpverleners is er een speciale intercollegiale lijn. </w:t>
      </w:r>
    </w:p>
    <w:p w14:paraId="710AAB9E" w14:textId="77777777" w:rsidR="003D1C6A" w:rsidRDefault="003D1C6A" w:rsidP="001D451E">
      <w:pPr>
        <w:rPr>
          <w:rFonts w:eastAsia="Verdana,Cambria," w:cs="Verdana,Cambria,"/>
        </w:rPr>
      </w:pPr>
    </w:p>
    <w:p w14:paraId="0ABB39B2" w14:textId="77777777" w:rsidR="003D1C6A" w:rsidRDefault="003D1C6A" w:rsidP="001D451E">
      <w:pPr>
        <w:rPr>
          <w:rFonts w:eastAsia="Verdana" w:cs="Verdana"/>
          <w:bCs/>
          <w:color w:val="F86308"/>
        </w:rPr>
      </w:pPr>
    </w:p>
    <w:p w14:paraId="590283AA" w14:textId="338046C6" w:rsidR="00904702" w:rsidRPr="00155ED4" w:rsidRDefault="6ADE2C9A" w:rsidP="001D451E">
      <w:pPr>
        <w:rPr>
          <w:color w:val="F86308"/>
        </w:rPr>
      </w:pPr>
      <w:r w:rsidRPr="6ADE2C9A">
        <w:rPr>
          <w:rFonts w:eastAsia="Verdana" w:cs="Verdana"/>
          <w:bCs/>
          <w:color w:val="F86308"/>
        </w:rPr>
        <w:t>3.1.</w:t>
      </w:r>
      <w:r w:rsidR="003F6AEC">
        <w:rPr>
          <w:rFonts w:eastAsia="Verdana" w:cs="Verdana"/>
          <w:bCs/>
          <w:color w:val="F86308"/>
        </w:rPr>
        <w:t>3</w:t>
      </w:r>
      <w:r w:rsidRPr="6ADE2C9A">
        <w:rPr>
          <w:rFonts w:eastAsia="Verdana" w:cs="Verdana"/>
          <w:bCs/>
          <w:color w:val="F86308"/>
        </w:rPr>
        <w:t xml:space="preserve"> Het E-consult</w:t>
      </w:r>
    </w:p>
    <w:p w14:paraId="2277DDE4" w14:textId="53A30CC2" w:rsidR="00904702" w:rsidRDefault="2C6720DA" w:rsidP="001D451E">
      <w:pPr>
        <w:rPr>
          <w:rFonts w:eastAsia="Verdana" w:cs="Verdana"/>
        </w:rPr>
      </w:pPr>
      <w:r w:rsidRPr="2C6720DA">
        <w:rPr>
          <w:rFonts w:eastAsia="Verdana" w:cs="Verdana"/>
          <w:color w:val="auto"/>
        </w:rPr>
        <w:t xml:space="preserve">Sinds 2012 </w:t>
      </w:r>
      <w:r w:rsidRPr="2C6720DA">
        <w:rPr>
          <w:rFonts w:eastAsia="Verdana" w:cs="Verdana"/>
        </w:rPr>
        <w:t>bestaat ook de mogelijkheid om via onze website een korte medische vraag te stellen. Van dit e-consult wordt steeds vaker gebruikt gemaakt. Patiënten die bloedsuiker-</w:t>
      </w:r>
      <w:proofErr w:type="spellStart"/>
      <w:r w:rsidRPr="2C6720DA">
        <w:rPr>
          <w:rFonts w:eastAsia="Verdana" w:cs="Verdana"/>
        </w:rPr>
        <w:t>dagcurves</w:t>
      </w:r>
      <w:proofErr w:type="spellEnd"/>
      <w:r w:rsidRPr="2C6720DA">
        <w:rPr>
          <w:rFonts w:eastAsia="Verdana" w:cs="Verdana"/>
        </w:rPr>
        <w:t xml:space="preserve"> willen inleveren kunnen dit ook via de website doen. Het e-consult is nadrukkelijk niet bedoeld om het echte consult te vervangen en ook niet geschikt voor spoedeisende vragen.</w:t>
      </w:r>
      <w:r w:rsidR="00FE5C60">
        <w:rPr>
          <w:rFonts w:eastAsia="Verdana" w:cs="Verdana"/>
        </w:rPr>
        <w:t xml:space="preserve"> Sinds</w:t>
      </w:r>
      <w:r w:rsidR="005B40BE">
        <w:rPr>
          <w:rFonts w:eastAsia="Verdana" w:cs="Verdana"/>
        </w:rPr>
        <w:t xml:space="preserve"> oktober</w:t>
      </w:r>
      <w:r w:rsidR="00FE5C60">
        <w:rPr>
          <w:rFonts w:eastAsia="Verdana" w:cs="Verdana"/>
        </w:rPr>
        <w:t xml:space="preserve"> 2016 is</w:t>
      </w:r>
      <w:r w:rsidR="005B40BE">
        <w:rPr>
          <w:rFonts w:eastAsia="Verdana" w:cs="Verdana"/>
        </w:rPr>
        <w:t xml:space="preserve"> het</w:t>
      </w:r>
      <w:r w:rsidR="00FE5C60">
        <w:rPr>
          <w:rFonts w:eastAsia="Verdana" w:cs="Verdana"/>
        </w:rPr>
        <w:t xml:space="preserve"> ook via het </w:t>
      </w:r>
      <w:proofErr w:type="spellStart"/>
      <w:r w:rsidR="00FE5C60">
        <w:rPr>
          <w:rFonts w:eastAsia="Verdana" w:cs="Verdana"/>
        </w:rPr>
        <w:t>patiëntenportaal</w:t>
      </w:r>
      <w:proofErr w:type="spellEnd"/>
      <w:r w:rsidR="00FE5C60">
        <w:rPr>
          <w:rFonts w:eastAsia="Verdana" w:cs="Verdana"/>
        </w:rPr>
        <w:t xml:space="preserve"> mogelijk een e-consult aan te vragen.</w:t>
      </w:r>
      <w:r w:rsidR="003E4547" w:rsidRPr="003E4547">
        <w:t xml:space="preserve"> </w:t>
      </w:r>
      <w:r w:rsidR="003E4547">
        <w:t xml:space="preserve"> Via </w:t>
      </w:r>
      <w:proofErr w:type="spellStart"/>
      <w:r w:rsidR="003E4547">
        <w:t>patientportaal</w:t>
      </w:r>
      <w:proofErr w:type="spellEnd"/>
      <w:r w:rsidR="003E4547">
        <w:t xml:space="preserve"> zijn de gegevens goed  beschermd en kunnen medische vragen veilig beantwoord worden. </w:t>
      </w:r>
      <w:r w:rsidR="00FE5C60">
        <w:rPr>
          <w:rFonts w:eastAsia="Verdana" w:cs="Verdana"/>
        </w:rPr>
        <w:t>Hiervoor moet de patiënt zich wel eerst hebben aangemeld voor het portaal.</w:t>
      </w:r>
    </w:p>
    <w:p w14:paraId="14598C7D" w14:textId="4F0066B6" w:rsidR="003E4547" w:rsidRDefault="003E4547" w:rsidP="001D451E"/>
    <w:p w14:paraId="5D712E7B" w14:textId="5A1100C5" w:rsidR="001B04B2" w:rsidRDefault="001B04B2" w:rsidP="001D451E"/>
    <w:p w14:paraId="59576878" w14:textId="094FBACF" w:rsidR="001B04B2" w:rsidRDefault="001B04B2" w:rsidP="001D451E"/>
    <w:p w14:paraId="52BE4A4D" w14:textId="6935412A" w:rsidR="001B04B2" w:rsidRDefault="001B04B2" w:rsidP="001D451E"/>
    <w:p w14:paraId="3B11D641" w14:textId="77777777" w:rsidR="001B04B2" w:rsidRPr="00B672C7" w:rsidRDefault="001B04B2" w:rsidP="001D451E"/>
    <w:p w14:paraId="1BF956F0" w14:textId="50993A99" w:rsidR="00904702" w:rsidRPr="00155ED4" w:rsidRDefault="6ADE2C9A" w:rsidP="001D451E">
      <w:pPr>
        <w:rPr>
          <w:color w:val="F86308"/>
        </w:rPr>
      </w:pPr>
      <w:r w:rsidRPr="6ADE2C9A">
        <w:rPr>
          <w:rFonts w:eastAsia="Verdana" w:cs="Verdana"/>
          <w:bCs/>
          <w:color w:val="F86308"/>
        </w:rPr>
        <w:lastRenderedPageBreak/>
        <w:t>3.1.</w:t>
      </w:r>
      <w:r w:rsidR="00682574">
        <w:rPr>
          <w:rFonts w:eastAsia="Verdana" w:cs="Verdana"/>
          <w:bCs/>
          <w:color w:val="F86308"/>
        </w:rPr>
        <w:t>4</w:t>
      </w:r>
      <w:r w:rsidRPr="6ADE2C9A">
        <w:rPr>
          <w:rFonts w:eastAsia="Verdana" w:cs="Verdana"/>
          <w:bCs/>
          <w:color w:val="F86308"/>
        </w:rPr>
        <w:t xml:space="preserve"> Waarneming buiten kantooruren</w:t>
      </w:r>
    </w:p>
    <w:p w14:paraId="5CEC1CD2" w14:textId="4166BC0B" w:rsidR="00904702" w:rsidRPr="00B672C7" w:rsidRDefault="6ADE2C9A" w:rsidP="001D451E">
      <w:r w:rsidRPr="6ADE2C9A">
        <w:rPr>
          <w:rFonts w:eastAsia="Verdana" w:cs="Verdana"/>
        </w:rPr>
        <w:t>De praktijk is voor spoedeisende zaken op werkdagen tot 15.00 uur altijd telefonisch te bereiken</w:t>
      </w:r>
      <w:r w:rsidR="00FE5C60">
        <w:rPr>
          <w:rFonts w:eastAsia="Verdana" w:cs="Verdana"/>
        </w:rPr>
        <w:t xml:space="preserve"> </w:t>
      </w:r>
      <w:r w:rsidRPr="6ADE2C9A">
        <w:rPr>
          <w:rFonts w:eastAsia="Verdana" w:cs="Verdana"/>
        </w:rPr>
        <w:t xml:space="preserve">Na 15.00 uur en in het weekend is er waarneming geregeld. Indien iemand op onze spoedlijn belt en dus kiest voor optie 1 wordt diegene automatisch door verbonden met óf de dienstdoende huisarts óf de huisartsenpost, waardoor de klok rond beschikbaarheid van huisartsgeneeskundige zorg is gewaarborgd. </w:t>
      </w:r>
    </w:p>
    <w:p w14:paraId="1CFAE027" w14:textId="77777777" w:rsidR="0087531A" w:rsidRPr="00B672C7" w:rsidRDefault="0087531A" w:rsidP="001D451E"/>
    <w:p w14:paraId="54D87E8E" w14:textId="303E8555" w:rsidR="00715BB8" w:rsidRPr="00B672C7" w:rsidRDefault="6ADE2C9A" w:rsidP="001D451E">
      <w:r w:rsidRPr="6ADE2C9A">
        <w:rPr>
          <w:rFonts w:eastAsia="Verdana" w:cs="Verdana"/>
        </w:rPr>
        <w:t>Huisartsenpost Enschede tel: 088 555 11 88</w:t>
      </w:r>
    </w:p>
    <w:p w14:paraId="49FAA952" w14:textId="5B27E4A2" w:rsidR="0087531A" w:rsidRDefault="00000000" w:rsidP="001D451E">
      <w:pPr>
        <w:rPr>
          <w:rStyle w:val="Hyperlink"/>
          <w:rFonts w:ascii="Verdana" w:eastAsia="Verdana" w:hAnsi="Verdana" w:cs="Verdana"/>
          <w:i/>
          <w:iCs/>
          <w:sz w:val="18"/>
          <w:szCs w:val="18"/>
        </w:rPr>
      </w:pPr>
      <w:hyperlink r:id="rId11">
        <w:r w:rsidR="6ADE2C9A" w:rsidRPr="6ADE2C9A">
          <w:rPr>
            <w:rStyle w:val="Hyperlink"/>
            <w:rFonts w:ascii="Verdana" w:eastAsia="Verdana" w:hAnsi="Verdana" w:cs="Verdana"/>
            <w:i/>
            <w:iCs/>
            <w:sz w:val="18"/>
            <w:szCs w:val="18"/>
          </w:rPr>
          <w:t>www.hdt-oost.nl</w:t>
        </w:r>
      </w:hyperlink>
    </w:p>
    <w:p w14:paraId="247B06C0" w14:textId="77777777" w:rsidR="003F6AEC" w:rsidRPr="003F6AEC" w:rsidRDefault="003F6AEC" w:rsidP="001D451E"/>
    <w:p w14:paraId="0FF6FED4" w14:textId="77777777" w:rsidR="002E768A" w:rsidRPr="00B672C7" w:rsidRDefault="002E768A" w:rsidP="001D451E">
      <w:pPr>
        <w:rPr>
          <w:color w:val="2E74B5" w:themeColor="accent1" w:themeShade="BF"/>
          <w:u w:val="single"/>
        </w:rPr>
      </w:pPr>
    </w:p>
    <w:p w14:paraId="02D17D19" w14:textId="774AB8EF" w:rsidR="0087531A" w:rsidRPr="00155ED4" w:rsidRDefault="6ADE2C9A" w:rsidP="001D451E">
      <w:pPr>
        <w:rPr>
          <w:color w:val="F86308"/>
        </w:rPr>
      </w:pPr>
      <w:r w:rsidRPr="6ADE2C9A">
        <w:rPr>
          <w:rFonts w:eastAsia="Verdana" w:cs="Verdana"/>
          <w:bCs/>
          <w:color w:val="F86308"/>
        </w:rPr>
        <w:t>3.1.</w:t>
      </w:r>
      <w:r w:rsidR="00682574">
        <w:rPr>
          <w:rFonts w:eastAsia="Verdana" w:cs="Verdana"/>
          <w:bCs/>
          <w:color w:val="F86308"/>
        </w:rPr>
        <w:t>5</w:t>
      </w:r>
      <w:r w:rsidRPr="6ADE2C9A">
        <w:rPr>
          <w:rFonts w:eastAsia="Verdana" w:cs="Verdana"/>
          <w:bCs/>
          <w:color w:val="F86308"/>
        </w:rPr>
        <w:t xml:space="preserve"> Website</w:t>
      </w:r>
    </w:p>
    <w:p w14:paraId="5F0FC936" w14:textId="3F47D3C2" w:rsidR="0087531A" w:rsidRPr="00B672C7" w:rsidRDefault="6ADE2C9A" w:rsidP="001D451E">
      <w:pPr>
        <w:rPr>
          <w:color w:val="auto"/>
        </w:rPr>
      </w:pPr>
      <w:r w:rsidRPr="6ADE2C9A">
        <w:rPr>
          <w:rFonts w:eastAsia="Verdana" w:cs="Verdana"/>
          <w:color w:val="auto"/>
        </w:rPr>
        <w:t xml:space="preserve">Zie voor onze website op </w:t>
      </w:r>
      <w:hyperlink r:id="rId12">
        <w:r w:rsidRPr="6ADE2C9A">
          <w:rPr>
            <w:rStyle w:val="Hyperlink"/>
            <w:rFonts w:ascii="Verdana" w:eastAsia="Verdana" w:hAnsi="Verdana" w:cs="Verdana"/>
            <w:i/>
            <w:iCs/>
            <w:sz w:val="18"/>
            <w:szCs w:val="18"/>
          </w:rPr>
          <w:t>www.praktijksombekke.praktijkinfo.nl</w:t>
        </w:r>
      </w:hyperlink>
      <w:r w:rsidR="005F522D">
        <w:rPr>
          <w:rStyle w:val="Hyperlink"/>
          <w:rFonts w:ascii="Verdana" w:eastAsia="Verdana" w:hAnsi="Verdana" w:cs="Verdana"/>
          <w:i/>
          <w:iCs/>
          <w:sz w:val="18"/>
          <w:szCs w:val="18"/>
        </w:rPr>
        <w:t xml:space="preserve">, </w:t>
      </w:r>
    </w:p>
    <w:p w14:paraId="119AC098" w14:textId="77777777" w:rsidR="002E768A" w:rsidRPr="00B672C7" w:rsidRDefault="002E768A" w:rsidP="001D451E">
      <w:pPr>
        <w:rPr>
          <w:color w:val="auto"/>
        </w:rPr>
      </w:pPr>
    </w:p>
    <w:p w14:paraId="5A139041" w14:textId="7D5DE46C" w:rsidR="00B42CA7" w:rsidRDefault="6ADE2C9A" w:rsidP="00B42CA7">
      <w:pPr>
        <w:rPr>
          <w:color w:val="F86308"/>
        </w:rPr>
      </w:pPr>
      <w:r w:rsidRPr="6ADE2C9A">
        <w:rPr>
          <w:rFonts w:eastAsia="Verdana" w:cs="Verdana"/>
          <w:bCs/>
          <w:color w:val="F86308"/>
        </w:rPr>
        <w:t>3.2 Het team en de samenwerking</w:t>
      </w:r>
    </w:p>
    <w:p w14:paraId="678B9D42" w14:textId="77777777" w:rsidR="00B42CA7" w:rsidRPr="00B672C7" w:rsidRDefault="00B42CA7" w:rsidP="001D451E">
      <w:pPr>
        <w:rPr>
          <w:color w:val="F86308"/>
        </w:rPr>
      </w:pPr>
    </w:p>
    <w:p w14:paraId="501D1C96" w14:textId="69E3BD75" w:rsidR="00BA19D7" w:rsidRPr="00155ED4" w:rsidRDefault="6ADE2C9A" w:rsidP="001D451E">
      <w:pPr>
        <w:rPr>
          <w:color w:val="F86308"/>
        </w:rPr>
      </w:pPr>
      <w:r w:rsidRPr="6ADE2C9A">
        <w:rPr>
          <w:rFonts w:eastAsia="Verdana" w:cs="Verdana"/>
          <w:bCs/>
          <w:color w:val="F86308"/>
        </w:rPr>
        <w:t>3.2.1 Het team</w:t>
      </w:r>
    </w:p>
    <w:p w14:paraId="5FF3EC2C" w14:textId="0E9FDB1A" w:rsidR="00BA19D7" w:rsidRPr="00B672C7" w:rsidRDefault="00155ED4" w:rsidP="001D451E">
      <w:r>
        <w:rPr>
          <w:color w:val="4F81BD"/>
        </w:rPr>
        <w:tab/>
      </w:r>
      <w:r w:rsidR="00EE0C6B" w:rsidRPr="00B672C7">
        <w:rPr>
          <w:color w:val="4F81BD"/>
        </w:rPr>
        <w:t xml:space="preserve"> </w:t>
      </w:r>
    </w:p>
    <w:p w14:paraId="08E9AA21" w14:textId="39705425" w:rsidR="00BA19D7" w:rsidRDefault="6ADE2C9A" w:rsidP="001D451E">
      <w:pPr>
        <w:rPr>
          <w:rFonts w:eastAsia="Verdana" w:cs="Verdana"/>
        </w:rPr>
      </w:pPr>
      <w:r w:rsidRPr="6ADE2C9A">
        <w:rPr>
          <w:rFonts w:eastAsia="Verdana" w:cs="Verdana"/>
        </w:rPr>
        <w:t>I</w:t>
      </w:r>
      <w:r w:rsidR="00846411">
        <w:rPr>
          <w:rFonts w:eastAsia="Verdana" w:cs="Verdana"/>
        </w:rPr>
        <w:t>n onze praktijk w</w:t>
      </w:r>
      <w:r w:rsidR="00702E3A">
        <w:rPr>
          <w:rFonts w:eastAsia="Verdana" w:cs="Verdana"/>
        </w:rPr>
        <w:t>aren in 202</w:t>
      </w:r>
      <w:r w:rsidR="00B42CA7">
        <w:rPr>
          <w:rFonts w:eastAsia="Verdana" w:cs="Verdana"/>
        </w:rPr>
        <w:t>1</w:t>
      </w:r>
      <w:r w:rsidRPr="6ADE2C9A">
        <w:rPr>
          <w:rFonts w:eastAsia="Verdana" w:cs="Verdana"/>
        </w:rPr>
        <w:t xml:space="preserve"> de volgende personen</w:t>
      </w:r>
      <w:r w:rsidR="00702E3A">
        <w:rPr>
          <w:rFonts w:eastAsia="Verdana" w:cs="Verdana"/>
        </w:rPr>
        <w:t xml:space="preserve"> werkzaam</w:t>
      </w:r>
      <w:r w:rsidRPr="6ADE2C9A">
        <w:rPr>
          <w:rFonts w:eastAsia="Verdana" w:cs="Verdana"/>
        </w:rPr>
        <w:t xml:space="preserve">; </w:t>
      </w:r>
    </w:p>
    <w:p w14:paraId="4794FE97" w14:textId="39F7BA40" w:rsidR="005F522D" w:rsidRDefault="005F522D" w:rsidP="001D451E">
      <w:pPr>
        <w:rPr>
          <w:rFonts w:eastAsia="Verdana" w:cs="Verdana"/>
        </w:rPr>
      </w:pPr>
    </w:p>
    <w:p w14:paraId="025E36C4" w14:textId="77777777" w:rsidR="00BA19D7" w:rsidRPr="00B672C7" w:rsidRDefault="00EE0C6B" w:rsidP="001D451E">
      <w:r w:rsidRPr="00B672C7">
        <w:t xml:space="preserve"> </w:t>
      </w:r>
    </w:p>
    <w:tbl>
      <w:tblPr>
        <w:tblStyle w:val="Tabelraster"/>
        <w:tblW w:w="6086" w:type="dxa"/>
        <w:jc w:val="center"/>
        <w:tblInd w:w="0" w:type="dxa"/>
        <w:tblLayout w:type="fixed"/>
        <w:tblCellMar>
          <w:top w:w="56" w:type="dxa"/>
          <w:left w:w="67" w:type="dxa"/>
          <w:right w:w="13" w:type="dxa"/>
        </w:tblCellMar>
        <w:tblLook w:val="04A0" w:firstRow="1" w:lastRow="0" w:firstColumn="1" w:lastColumn="0" w:noHBand="0" w:noVBand="1"/>
        <w:tblCaption w:val=""/>
        <w:tblDescription w:val=""/>
      </w:tblPr>
      <w:tblGrid>
        <w:gridCol w:w="1845"/>
        <w:gridCol w:w="2513"/>
        <w:gridCol w:w="1728"/>
      </w:tblGrid>
      <w:tr w:rsidR="00711325" w:rsidRPr="00B672C7" w14:paraId="1E7B3A0D" w14:textId="77777777" w:rsidTr="00711325">
        <w:trPr>
          <w:trHeight w:val="518"/>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6B0A"/>
            <w:vAlign w:val="center"/>
          </w:tcPr>
          <w:p w14:paraId="2C42C585" w14:textId="77777777" w:rsidR="00711325" w:rsidRPr="00B672C7" w:rsidRDefault="00711325" w:rsidP="001D451E">
            <w:r w:rsidRPr="6ADE2C9A">
              <w:rPr>
                <w:rFonts w:eastAsia="Verdana" w:cs="Verdana"/>
                <w:bCs/>
              </w:rPr>
              <w:t xml:space="preserve">Naam </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6B0A"/>
            <w:vAlign w:val="center"/>
          </w:tcPr>
          <w:p w14:paraId="3506EE35" w14:textId="77777777" w:rsidR="00711325" w:rsidRPr="00B672C7" w:rsidRDefault="00711325" w:rsidP="001D451E">
            <w:r w:rsidRPr="6ADE2C9A">
              <w:rPr>
                <w:rFonts w:eastAsia="Verdana" w:cs="Verdana"/>
                <w:bCs/>
              </w:rPr>
              <w:t xml:space="preserve">Functie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6B0A"/>
            <w:vAlign w:val="center"/>
          </w:tcPr>
          <w:p w14:paraId="6B33EF9B" w14:textId="76280AD2" w:rsidR="00711325" w:rsidRPr="00B672C7" w:rsidRDefault="00711325" w:rsidP="001D451E">
            <w:r w:rsidRPr="6ADE2C9A">
              <w:rPr>
                <w:rFonts w:eastAsia="Verdana" w:cs="Verdana"/>
                <w:bCs/>
              </w:rPr>
              <w:t xml:space="preserve">Dienstverband </w:t>
            </w:r>
          </w:p>
        </w:tc>
      </w:tr>
      <w:tr w:rsidR="00711325" w:rsidRPr="00B672C7" w14:paraId="13667EA1" w14:textId="77777777" w:rsidTr="00711325">
        <w:trPr>
          <w:trHeight w:val="592"/>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2810B1" w14:textId="77777777" w:rsidR="00711325" w:rsidRPr="00B672C7" w:rsidRDefault="00711325" w:rsidP="001D451E">
            <w:r w:rsidRPr="2C6720DA">
              <w:rPr>
                <w:rFonts w:eastAsia="Verdana" w:cs="Verdana"/>
              </w:rPr>
              <w:t xml:space="preserve">B.H.F. Sombekke </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9ECC76" w14:textId="77777777" w:rsidR="00711325" w:rsidRPr="00B672C7" w:rsidRDefault="00711325" w:rsidP="001D451E">
            <w:r w:rsidRPr="6ADE2C9A">
              <w:rPr>
                <w:rFonts w:eastAsia="Verdana" w:cs="Verdana"/>
              </w:rPr>
              <w:t xml:space="preserve">Huisarts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7568BA" w14:textId="7101B1C7" w:rsidR="00711325" w:rsidRPr="00B672C7" w:rsidRDefault="009C75F0" w:rsidP="001D451E">
            <w:r>
              <w:rPr>
                <w:rFonts w:eastAsia="Verdana" w:cs="Verdana"/>
              </w:rPr>
              <w:t>5 dagen in de week</w:t>
            </w:r>
          </w:p>
        </w:tc>
      </w:tr>
      <w:tr w:rsidR="00711325" w:rsidRPr="00B672C7" w14:paraId="132EC0E7" w14:textId="77777777" w:rsidTr="00711325">
        <w:trPr>
          <w:trHeight w:val="608"/>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6D9A5C" w14:textId="6E4E7DB3" w:rsidR="00711325" w:rsidRPr="00B672C7" w:rsidRDefault="0035507B" w:rsidP="001D451E">
            <w:r>
              <w:t>IJ. Mensink</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A26FF" w14:textId="7860D3E3" w:rsidR="00711325" w:rsidRPr="00B672C7" w:rsidRDefault="009C75F0" w:rsidP="001D451E">
            <w:r w:rsidRPr="009C75F0">
              <w:t>1</w:t>
            </w:r>
            <w:r w:rsidRPr="009C75F0">
              <w:rPr>
                <w:vertAlign w:val="superscript"/>
              </w:rPr>
              <w:t>e</w:t>
            </w:r>
            <w:r w:rsidRPr="009C75F0">
              <w:t xml:space="preserve"> jaars </w:t>
            </w:r>
            <w:r w:rsidR="0035507B">
              <w:t>huisarts in opleiding</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2DA8D" w14:textId="67669CDB" w:rsidR="00711325" w:rsidRPr="00B672C7" w:rsidRDefault="009C75F0" w:rsidP="001D451E">
            <w:r>
              <w:t>werkzaam tot 28 februari 2</w:t>
            </w:r>
            <w:r w:rsidR="0035507B">
              <w:t>021</w:t>
            </w:r>
          </w:p>
        </w:tc>
      </w:tr>
      <w:tr w:rsidR="009C75F0" w:rsidRPr="00B672C7" w14:paraId="3FE22D9E" w14:textId="77777777" w:rsidTr="00711325">
        <w:trPr>
          <w:trHeight w:val="608"/>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2015E" w14:textId="7ED33213" w:rsidR="009C75F0" w:rsidRDefault="0035507B" w:rsidP="001D451E">
            <w:r>
              <w:t>R.J. Arfman</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6B76B9" w14:textId="02901AE5" w:rsidR="009C75F0" w:rsidRPr="009C75F0" w:rsidRDefault="009C75F0" w:rsidP="001D451E">
            <w:r>
              <w:t>1</w:t>
            </w:r>
            <w:r w:rsidRPr="009C75F0">
              <w:rPr>
                <w:vertAlign w:val="superscript"/>
              </w:rPr>
              <w:t>e</w:t>
            </w:r>
            <w:r>
              <w:t xml:space="preserve"> jaars huisarts in opleiding</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66F8D" w14:textId="76538E12" w:rsidR="009C75F0" w:rsidRDefault="009C75F0" w:rsidP="001D451E">
            <w:r>
              <w:t>werkzaam vanaf 1 maart 2</w:t>
            </w:r>
            <w:r w:rsidR="0035507B">
              <w:t>021</w:t>
            </w:r>
          </w:p>
        </w:tc>
      </w:tr>
      <w:tr w:rsidR="00711325" w:rsidRPr="00B672C7" w14:paraId="0AED001C" w14:textId="77777777" w:rsidTr="00711325">
        <w:trPr>
          <w:trHeight w:val="590"/>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EF3B1" w14:textId="44A34A33" w:rsidR="00711325" w:rsidRPr="00B672C7" w:rsidRDefault="00711325" w:rsidP="001D451E">
            <w:r w:rsidRPr="6ADE2C9A">
              <w:rPr>
                <w:rFonts w:eastAsia="Verdana" w:cs="Verdana"/>
              </w:rPr>
              <w:t>C.</w:t>
            </w:r>
            <w:r w:rsidR="00702E3A">
              <w:rPr>
                <w:rFonts w:eastAsia="Verdana" w:cs="Verdana"/>
              </w:rPr>
              <w:t xml:space="preserve"> </w:t>
            </w:r>
            <w:r w:rsidRPr="6ADE2C9A">
              <w:rPr>
                <w:rFonts w:eastAsia="Verdana" w:cs="Verdana"/>
              </w:rPr>
              <w:t xml:space="preserve">Gort-Bakker </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C66E82" w14:textId="26B42ADF" w:rsidR="00711325" w:rsidRDefault="00711325" w:rsidP="001D451E">
            <w:pPr>
              <w:rPr>
                <w:rFonts w:eastAsia="Verdana" w:cs="Verdana"/>
              </w:rPr>
            </w:pPr>
            <w:r>
              <w:rPr>
                <w:rFonts w:eastAsia="Verdana" w:cs="Verdana"/>
              </w:rPr>
              <w:t xml:space="preserve">Praktijkondersteuner </w:t>
            </w:r>
          </w:p>
          <w:p w14:paraId="319F3F08" w14:textId="5437A0EB" w:rsidR="00711325" w:rsidRPr="00276733" w:rsidRDefault="00711325" w:rsidP="001D451E">
            <w:pPr>
              <w:rPr>
                <w:i/>
              </w:rPr>
            </w:pPr>
            <w:r w:rsidRPr="00276733">
              <w:rPr>
                <w:rFonts w:eastAsia="Verdana" w:cs="Verdana"/>
                <w:i/>
              </w:rPr>
              <w:t>(CVRM, Astma/COPD en osteoporose</w:t>
            </w:r>
            <w:r w:rsidR="005F522D">
              <w:rPr>
                <w:rFonts w:eastAsia="Verdana" w:cs="Verdana"/>
                <w:i/>
              </w:rPr>
              <w:t>, ouderenzorg</w:t>
            </w:r>
            <w:r w:rsidRPr="00276733">
              <w:rPr>
                <w:rFonts w:eastAsia="Verdana" w:cs="Verdana"/>
                <w:i/>
              </w:rPr>
              <w:t>)</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EA9CE6" w14:textId="5586E9EE" w:rsidR="00711325" w:rsidRPr="00B672C7" w:rsidRDefault="009C75F0" w:rsidP="001D451E">
            <w:r>
              <w:rPr>
                <w:rFonts w:eastAsia="Verdana" w:cs="Verdana"/>
              </w:rPr>
              <w:t>3 dagen in de week</w:t>
            </w:r>
          </w:p>
        </w:tc>
      </w:tr>
      <w:tr w:rsidR="00711325" w:rsidRPr="00B672C7" w14:paraId="44E5A875" w14:textId="77777777" w:rsidTr="00711325">
        <w:trPr>
          <w:trHeight w:val="466"/>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CFBD20" w14:textId="7724CFC2" w:rsidR="00711325" w:rsidRPr="00B672C7" w:rsidRDefault="00711325" w:rsidP="001D451E">
            <w:r>
              <w:rPr>
                <w:rFonts w:eastAsia="Verdana" w:cs="Verdana"/>
              </w:rPr>
              <w:t xml:space="preserve">A. </w:t>
            </w:r>
            <w:r w:rsidRPr="6ADE2C9A">
              <w:rPr>
                <w:rFonts w:eastAsia="Verdana" w:cs="Verdana"/>
              </w:rPr>
              <w:t>Polman</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B1C7D" w14:textId="77777777" w:rsidR="00711325" w:rsidRDefault="00711325" w:rsidP="001D451E">
            <w:pPr>
              <w:rPr>
                <w:rFonts w:eastAsia="Verdana" w:cs="Verdana"/>
              </w:rPr>
            </w:pPr>
            <w:r>
              <w:rPr>
                <w:rFonts w:eastAsia="Verdana" w:cs="Verdana"/>
              </w:rPr>
              <w:t>Praktijkondersteuner</w:t>
            </w:r>
          </w:p>
          <w:p w14:paraId="57974745" w14:textId="7525431D" w:rsidR="00711325" w:rsidRPr="00B672C7" w:rsidRDefault="00711325" w:rsidP="001D451E">
            <w:r w:rsidRPr="6ADE2C9A">
              <w:rPr>
                <w:rFonts w:eastAsia="Verdana" w:cs="Verdana"/>
              </w:rPr>
              <w:t xml:space="preserve">GGZ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F04DCE" w14:textId="1DDF36F8" w:rsidR="00711325" w:rsidRPr="00B672C7" w:rsidRDefault="009C75F0" w:rsidP="001D451E">
            <w:r>
              <w:rPr>
                <w:rFonts w:eastAsia="Verdana" w:cs="Verdana"/>
              </w:rPr>
              <w:t>2 halve dagen in de week</w:t>
            </w:r>
          </w:p>
        </w:tc>
      </w:tr>
      <w:tr w:rsidR="00711325" w14:paraId="7A359F30" w14:textId="77777777" w:rsidTr="00711325">
        <w:trPr>
          <w:trHeight w:val="466"/>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AB8E27" w14:textId="21EFEAC2" w:rsidR="00711325" w:rsidRPr="6ADE2C9A" w:rsidRDefault="00711325" w:rsidP="001D451E">
            <w:pPr>
              <w:rPr>
                <w:rFonts w:eastAsia="Verdana" w:cs="Verdana"/>
              </w:rPr>
            </w:pPr>
            <w:r>
              <w:rPr>
                <w:rFonts w:eastAsia="Verdana" w:cs="Verdana"/>
              </w:rPr>
              <w:t>N.I. van Rooijen-Arends</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4C83A" w14:textId="77777777" w:rsidR="00711325" w:rsidRDefault="00711325" w:rsidP="001D451E">
            <w:pPr>
              <w:rPr>
                <w:rFonts w:eastAsia="Verdana" w:cs="Verdana"/>
              </w:rPr>
            </w:pPr>
            <w:r>
              <w:rPr>
                <w:rFonts w:eastAsia="Verdana" w:cs="Verdana"/>
              </w:rPr>
              <w:t>Praktijkondersteuner</w:t>
            </w:r>
          </w:p>
          <w:p w14:paraId="46795472" w14:textId="3C63DB4C" w:rsidR="00711325" w:rsidRPr="6ADE2C9A" w:rsidRDefault="00711325" w:rsidP="001D451E">
            <w:pPr>
              <w:rPr>
                <w:rFonts w:eastAsia="Verdana" w:cs="Verdana"/>
              </w:rPr>
            </w:pPr>
            <w:r>
              <w:rPr>
                <w:rFonts w:eastAsia="Verdana" w:cs="Verdana"/>
              </w:rPr>
              <w:t>(diabeteszorg)</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611A29" w14:textId="18BA1D06" w:rsidR="00711325" w:rsidRPr="6ADE2C9A" w:rsidRDefault="009C75F0" w:rsidP="001D451E">
            <w:pPr>
              <w:rPr>
                <w:rFonts w:eastAsia="Verdana" w:cs="Verdana"/>
              </w:rPr>
            </w:pPr>
            <w:r>
              <w:rPr>
                <w:rFonts w:eastAsia="Verdana" w:cs="Verdana"/>
              </w:rPr>
              <w:t>1 dag in de week</w:t>
            </w:r>
          </w:p>
        </w:tc>
      </w:tr>
      <w:tr w:rsidR="009C75F0" w14:paraId="58B7FDE0" w14:textId="77777777" w:rsidTr="00711325">
        <w:trPr>
          <w:trHeight w:val="466"/>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266C0D" w14:textId="746EE60E" w:rsidR="009C75F0" w:rsidRPr="0035507B" w:rsidRDefault="0035507B" w:rsidP="001D451E">
            <w:r>
              <w:t>I. Klement</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0BFF7F" w14:textId="3B831173" w:rsidR="009C75F0" w:rsidRPr="6ADE2C9A" w:rsidRDefault="009C75F0" w:rsidP="001D451E">
            <w:pPr>
              <w:rPr>
                <w:rFonts w:eastAsia="Verdana" w:cs="Verdana"/>
              </w:rPr>
            </w:pPr>
            <w:r w:rsidRPr="6ADE2C9A">
              <w:rPr>
                <w:rFonts w:eastAsia="Verdana" w:cs="Verdana"/>
              </w:rPr>
              <w:t>Doktersassistente</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C1892A" w14:textId="2B66C5B8" w:rsidR="009C75F0" w:rsidRPr="6ADE2C9A" w:rsidRDefault="009C75F0" w:rsidP="001D451E">
            <w:pPr>
              <w:rPr>
                <w:rFonts w:eastAsia="Verdana" w:cs="Verdana"/>
              </w:rPr>
            </w:pPr>
            <w:r>
              <w:rPr>
                <w:rFonts w:eastAsia="Verdana" w:cs="Verdana"/>
              </w:rPr>
              <w:t>3</w:t>
            </w:r>
            <w:r w:rsidR="00702E3A">
              <w:rPr>
                <w:rFonts w:eastAsia="Verdana" w:cs="Verdana"/>
              </w:rPr>
              <w:t xml:space="preserve"> </w:t>
            </w:r>
            <w:r>
              <w:rPr>
                <w:rFonts w:eastAsia="Verdana" w:cs="Verdana"/>
              </w:rPr>
              <w:t xml:space="preserve"> dagen in de week</w:t>
            </w:r>
          </w:p>
        </w:tc>
      </w:tr>
      <w:tr w:rsidR="00702E3A" w:rsidRPr="00B672C7" w14:paraId="47B8E6C3" w14:textId="77777777" w:rsidTr="00F10FE0">
        <w:trPr>
          <w:trHeight w:val="466"/>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722EAC" w14:textId="77777777" w:rsidR="00702E3A" w:rsidRPr="00B672C7" w:rsidRDefault="00702E3A" w:rsidP="001D451E">
            <w:r w:rsidRPr="6ADE2C9A">
              <w:rPr>
                <w:rFonts w:eastAsia="Verdana" w:cs="Verdana"/>
              </w:rPr>
              <w:t xml:space="preserve">K. Wever </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753C79" w14:textId="77777777" w:rsidR="00702E3A" w:rsidRPr="00B672C7" w:rsidRDefault="00702E3A" w:rsidP="001D451E">
            <w:r w:rsidRPr="6ADE2C9A">
              <w:rPr>
                <w:rFonts w:eastAsia="Verdana" w:cs="Verdana"/>
              </w:rPr>
              <w:t xml:space="preserve">Doktersassistente </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DCC71" w14:textId="77777777" w:rsidR="00702E3A" w:rsidRPr="00B672C7" w:rsidRDefault="00702E3A" w:rsidP="001D451E">
            <w:r>
              <w:rPr>
                <w:rFonts w:eastAsia="Verdana" w:cs="Verdana"/>
              </w:rPr>
              <w:t>3 dagen in de week</w:t>
            </w:r>
          </w:p>
        </w:tc>
      </w:tr>
      <w:tr w:rsidR="00702E3A" w:rsidRPr="00B672C7" w14:paraId="4163899B" w14:textId="77777777" w:rsidTr="00F10FE0">
        <w:trPr>
          <w:trHeight w:val="466"/>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14B0FB" w14:textId="54A12207" w:rsidR="00702E3A" w:rsidRPr="00B672C7" w:rsidRDefault="00702E3A" w:rsidP="001D451E">
            <w:r w:rsidRPr="6ADE2C9A">
              <w:rPr>
                <w:rFonts w:eastAsia="Verdana" w:cs="Verdana"/>
              </w:rPr>
              <w:t>N.</w:t>
            </w:r>
            <w:r>
              <w:rPr>
                <w:rFonts w:eastAsia="Verdana" w:cs="Verdana"/>
              </w:rPr>
              <w:t xml:space="preserve"> </w:t>
            </w:r>
            <w:r w:rsidRPr="6ADE2C9A">
              <w:rPr>
                <w:rFonts w:eastAsia="Verdana" w:cs="Verdana"/>
              </w:rPr>
              <w:t>Wormmeester</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D6714A" w14:textId="08D25379" w:rsidR="00702E3A" w:rsidRPr="00B672C7" w:rsidRDefault="00702E3A" w:rsidP="001D451E">
            <w:r w:rsidRPr="6ADE2C9A">
              <w:rPr>
                <w:rFonts w:eastAsia="Verdana" w:cs="Verdana"/>
              </w:rPr>
              <w:t>Doktersassistente</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C4F121" w14:textId="2B13D797" w:rsidR="00702E3A" w:rsidRPr="00B672C7" w:rsidRDefault="00702E3A" w:rsidP="001D451E">
            <w:r>
              <w:rPr>
                <w:rFonts w:eastAsia="Verdana" w:cs="Verdana"/>
              </w:rPr>
              <w:t>3,5 dagen in de week</w:t>
            </w:r>
          </w:p>
        </w:tc>
      </w:tr>
      <w:tr w:rsidR="00702E3A" w14:paraId="3EA549D9" w14:textId="77777777" w:rsidTr="00711325">
        <w:trPr>
          <w:trHeight w:val="466"/>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70A061" w14:textId="02B1BC35" w:rsidR="00702E3A" w:rsidRDefault="00702E3A" w:rsidP="001D451E">
            <w:pPr>
              <w:rPr>
                <w:rFonts w:eastAsia="Verdana" w:cs="Verdana"/>
              </w:rPr>
            </w:pPr>
            <w:r>
              <w:rPr>
                <w:rFonts w:eastAsia="Verdana" w:cs="Verdana"/>
              </w:rPr>
              <w:t>E. Kosker</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C5B009" w14:textId="32C849CD" w:rsidR="00702E3A" w:rsidRDefault="00702E3A" w:rsidP="001D451E">
            <w:pPr>
              <w:rPr>
                <w:rFonts w:eastAsia="Verdana" w:cs="Verdana"/>
              </w:rPr>
            </w:pPr>
            <w:r>
              <w:rPr>
                <w:rFonts w:eastAsia="Verdana" w:cs="Verdana"/>
              </w:rPr>
              <w:t>Doktersassistente</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FF1A6A" w14:textId="16BC65FC" w:rsidR="00702E3A" w:rsidRDefault="00702E3A" w:rsidP="001D451E">
            <w:pPr>
              <w:rPr>
                <w:rFonts w:eastAsia="Verdana" w:cs="Verdana"/>
              </w:rPr>
            </w:pPr>
            <w:r>
              <w:rPr>
                <w:rFonts w:eastAsia="Verdana" w:cs="Verdana"/>
              </w:rPr>
              <w:t>Waarneming verlof K Wever</w:t>
            </w:r>
          </w:p>
        </w:tc>
      </w:tr>
      <w:tr w:rsidR="00702E3A" w14:paraId="35047EFA" w14:textId="77777777" w:rsidTr="00711325">
        <w:trPr>
          <w:trHeight w:val="466"/>
          <w:jc w:val="center"/>
        </w:trPr>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687547" w14:textId="4A443252" w:rsidR="00702E3A" w:rsidRPr="6ADE2C9A" w:rsidRDefault="00702E3A" w:rsidP="001D451E">
            <w:pPr>
              <w:rPr>
                <w:rFonts w:eastAsia="Verdana" w:cs="Verdana"/>
              </w:rPr>
            </w:pPr>
            <w:r>
              <w:rPr>
                <w:rFonts w:eastAsia="Verdana" w:cs="Verdana"/>
              </w:rPr>
              <w:t>D. van Marle-Sombekke</w:t>
            </w:r>
          </w:p>
        </w:tc>
        <w:tc>
          <w:tcPr>
            <w:tcW w:w="25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67D906" w14:textId="46FF2B3D" w:rsidR="00702E3A" w:rsidRPr="6ADE2C9A" w:rsidRDefault="00702E3A" w:rsidP="001D451E">
            <w:pPr>
              <w:rPr>
                <w:rFonts w:eastAsia="Verdana" w:cs="Verdana"/>
              </w:rPr>
            </w:pPr>
            <w:r>
              <w:rPr>
                <w:rFonts w:eastAsia="Verdana" w:cs="Verdana"/>
              </w:rPr>
              <w:t>Praktijkmanager</w:t>
            </w:r>
          </w:p>
        </w:tc>
        <w:tc>
          <w:tcPr>
            <w:tcW w:w="17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36EF6" w14:textId="3EE3AD1F" w:rsidR="00702E3A" w:rsidRPr="6ADE2C9A" w:rsidRDefault="00217EAA" w:rsidP="001D451E">
            <w:pPr>
              <w:rPr>
                <w:rFonts w:eastAsia="Verdana" w:cs="Verdana"/>
              </w:rPr>
            </w:pPr>
            <w:r>
              <w:rPr>
                <w:rFonts w:eastAsia="Verdana" w:cs="Verdana"/>
              </w:rPr>
              <w:t xml:space="preserve">2 </w:t>
            </w:r>
            <w:r w:rsidR="00702E3A">
              <w:rPr>
                <w:rFonts w:eastAsia="Verdana" w:cs="Verdana"/>
              </w:rPr>
              <w:t>dag</w:t>
            </w:r>
            <w:r>
              <w:rPr>
                <w:rFonts w:eastAsia="Verdana" w:cs="Verdana"/>
              </w:rPr>
              <w:t>en</w:t>
            </w:r>
            <w:r w:rsidR="00702E3A">
              <w:rPr>
                <w:rFonts w:eastAsia="Verdana" w:cs="Verdana"/>
              </w:rPr>
              <w:t xml:space="preserve"> in de week</w:t>
            </w:r>
          </w:p>
        </w:tc>
      </w:tr>
    </w:tbl>
    <w:p w14:paraId="2376463C" w14:textId="77777777" w:rsidR="00BA19D7" w:rsidRPr="00B672C7" w:rsidRDefault="6ADE2C9A" w:rsidP="001D451E">
      <w:r w:rsidRPr="6ADE2C9A">
        <w:rPr>
          <w:rFonts w:eastAsia="Verdana" w:cs="Verdana"/>
        </w:rPr>
        <w:t xml:space="preserve"> </w:t>
      </w:r>
    </w:p>
    <w:p w14:paraId="60E817DB" w14:textId="77777777" w:rsidR="006117A8" w:rsidRPr="00B672C7" w:rsidRDefault="006117A8" w:rsidP="001D451E"/>
    <w:p w14:paraId="15837FD1" w14:textId="36F82D12" w:rsidR="00BA19D7" w:rsidRPr="00B672C7" w:rsidRDefault="00BA19D7" w:rsidP="001D451E"/>
    <w:p w14:paraId="10F02F3E" w14:textId="77777777" w:rsidR="006117A8" w:rsidRPr="00B672C7" w:rsidRDefault="006117A8" w:rsidP="001D451E"/>
    <w:p w14:paraId="69511DA9" w14:textId="55E50834" w:rsidR="006117A8" w:rsidRPr="00155ED4" w:rsidRDefault="6ADE2C9A" w:rsidP="001D451E">
      <w:pPr>
        <w:rPr>
          <w:color w:val="F86308"/>
        </w:rPr>
      </w:pPr>
      <w:r w:rsidRPr="6ADE2C9A">
        <w:rPr>
          <w:rFonts w:eastAsia="Verdana" w:cs="Verdana"/>
          <w:bCs/>
          <w:color w:val="F86308"/>
        </w:rPr>
        <w:t>3.2.</w:t>
      </w:r>
      <w:r w:rsidR="00682574">
        <w:rPr>
          <w:rFonts w:eastAsia="Verdana" w:cs="Verdana"/>
          <w:bCs/>
          <w:color w:val="F86308"/>
        </w:rPr>
        <w:t>2</w:t>
      </w:r>
      <w:r w:rsidRPr="6ADE2C9A">
        <w:rPr>
          <w:rFonts w:eastAsia="Verdana" w:cs="Verdana"/>
          <w:bCs/>
          <w:color w:val="F86308"/>
        </w:rPr>
        <w:t xml:space="preserve"> Samenwerking binnen de praktijk</w:t>
      </w:r>
    </w:p>
    <w:p w14:paraId="55329D07" w14:textId="77777777" w:rsidR="006117A8" w:rsidRPr="00B672C7" w:rsidRDefault="00EE0C6B" w:rsidP="001D451E">
      <w:r w:rsidRPr="00B672C7">
        <w:t xml:space="preserve"> </w:t>
      </w:r>
    </w:p>
    <w:p w14:paraId="3974F525" w14:textId="59BBB48F" w:rsidR="00BA19D7" w:rsidRPr="00B672C7" w:rsidRDefault="2C6720DA" w:rsidP="001D451E">
      <w:r w:rsidRPr="2C6720DA">
        <w:rPr>
          <w:rFonts w:eastAsia="Verdana" w:cs="Verdana"/>
        </w:rPr>
        <w:t xml:space="preserve">Dagelijks is er </w:t>
      </w:r>
      <w:r w:rsidR="005B40BE">
        <w:rPr>
          <w:rFonts w:eastAsia="Verdana" w:cs="Verdana"/>
        </w:rPr>
        <w:t>overleg tussen 10.45 - 11.15</w:t>
      </w:r>
      <w:r w:rsidR="00F30193">
        <w:rPr>
          <w:rFonts w:eastAsia="Verdana" w:cs="Verdana"/>
        </w:rPr>
        <w:t xml:space="preserve"> uur en tussen 15.</w:t>
      </w:r>
      <w:r w:rsidR="00702E3A">
        <w:rPr>
          <w:rFonts w:eastAsia="Verdana" w:cs="Verdana"/>
        </w:rPr>
        <w:t>00</w:t>
      </w:r>
      <w:r w:rsidR="00F30193">
        <w:rPr>
          <w:rFonts w:eastAsia="Verdana" w:cs="Verdana"/>
        </w:rPr>
        <w:t xml:space="preserve"> - 15.</w:t>
      </w:r>
      <w:r w:rsidR="00702E3A">
        <w:rPr>
          <w:rFonts w:eastAsia="Verdana" w:cs="Verdana"/>
        </w:rPr>
        <w:t>30</w:t>
      </w:r>
      <w:r w:rsidRPr="2C6720DA">
        <w:rPr>
          <w:rFonts w:eastAsia="Verdana" w:cs="Verdana"/>
        </w:rPr>
        <w:t xml:space="preserve"> uur. Tijdens dit patiënten overleg wordt er overleg gepleegd</w:t>
      </w:r>
      <w:r w:rsidR="005B40BE">
        <w:rPr>
          <w:rFonts w:eastAsia="Verdana" w:cs="Verdana"/>
        </w:rPr>
        <w:t xml:space="preserve"> tussen de huisarts en de doktersassistente</w:t>
      </w:r>
      <w:r w:rsidR="00702E3A">
        <w:rPr>
          <w:rFonts w:eastAsia="Verdana" w:cs="Verdana"/>
        </w:rPr>
        <w:t xml:space="preserve"> of praktijkondersteuner. De assistente en de huisarts bespreken </w:t>
      </w:r>
      <w:r w:rsidRPr="2C6720DA">
        <w:rPr>
          <w:rFonts w:eastAsia="Verdana" w:cs="Verdana"/>
        </w:rPr>
        <w:t xml:space="preserve"> onderwerpen en vragen die telefonisch gesteld zijn; onduidelijkheden over recepten, uitslagen van laboratoria, röntgen en urineonderzoeken. Ook is dit het tijdstip waarop de praktijkondersteuner met de huisarts de patiënten die zij gezien heeft bespreekt.</w:t>
      </w:r>
    </w:p>
    <w:p w14:paraId="27C5F9F4" w14:textId="77777777" w:rsidR="00B42CA7" w:rsidRDefault="00DD34BA" w:rsidP="001D451E">
      <w:r>
        <w:tab/>
      </w:r>
    </w:p>
    <w:p w14:paraId="249151A2" w14:textId="7112CE05" w:rsidR="006117A8" w:rsidRPr="00B672C7" w:rsidRDefault="00DD34BA" w:rsidP="001D451E">
      <w:r>
        <w:tab/>
      </w:r>
    </w:p>
    <w:p w14:paraId="62E8AEEB" w14:textId="68A7DA54" w:rsidR="006117A8" w:rsidRPr="00155ED4" w:rsidRDefault="6ADE2C9A" w:rsidP="001D451E">
      <w:pPr>
        <w:rPr>
          <w:color w:val="F86308"/>
        </w:rPr>
      </w:pPr>
      <w:r w:rsidRPr="6ADE2C9A">
        <w:rPr>
          <w:rFonts w:eastAsia="Verdana" w:cs="Verdana"/>
          <w:bCs/>
          <w:color w:val="F86308"/>
        </w:rPr>
        <w:t xml:space="preserve">3.2.3 </w:t>
      </w:r>
      <w:r w:rsidR="003F6AEC">
        <w:rPr>
          <w:rFonts w:eastAsia="Verdana" w:cs="Verdana"/>
          <w:bCs/>
          <w:color w:val="F86308"/>
        </w:rPr>
        <w:t>Waarneemregeling</w:t>
      </w:r>
    </w:p>
    <w:p w14:paraId="61270762" w14:textId="77777777" w:rsidR="006117A8" w:rsidRPr="00B672C7" w:rsidRDefault="006117A8" w:rsidP="001D451E">
      <w:pPr>
        <w:rPr>
          <w:color w:val="F86308"/>
        </w:rPr>
      </w:pPr>
    </w:p>
    <w:p w14:paraId="7FFE5918" w14:textId="21EE6265" w:rsidR="00522302" w:rsidRDefault="2C6720DA" w:rsidP="001D451E">
      <w:pPr>
        <w:rPr>
          <w:rFonts w:eastAsia="Verdana" w:cs="Verdana"/>
        </w:rPr>
      </w:pPr>
      <w:r w:rsidRPr="2C6720DA">
        <w:rPr>
          <w:rFonts w:eastAsia="Verdana" w:cs="Verdana"/>
        </w:rPr>
        <w:t xml:space="preserve">De </w:t>
      </w:r>
      <w:r w:rsidR="003F6AEC">
        <w:rPr>
          <w:rFonts w:eastAsia="Verdana" w:cs="Verdana"/>
        </w:rPr>
        <w:t>praktijk maakt</w:t>
      </w:r>
      <w:r w:rsidRPr="2C6720DA">
        <w:rPr>
          <w:rFonts w:eastAsia="Verdana" w:cs="Verdana"/>
        </w:rPr>
        <w:t xml:space="preserve"> deel uit van de HAGRO </w:t>
      </w:r>
      <w:proofErr w:type="spellStart"/>
      <w:r w:rsidRPr="2C6720DA">
        <w:rPr>
          <w:rFonts w:eastAsia="Verdana" w:cs="Verdana"/>
        </w:rPr>
        <w:t>Oldenzaalsestraat</w:t>
      </w:r>
      <w:proofErr w:type="spellEnd"/>
      <w:r w:rsidRPr="2C6720DA">
        <w:rPr>
          <w:rFonts w:eastAsia="Verdana" w:cs="Verdana"/>
        </w:rPr>
        <w:t>. HAGRO staat voor ‘huisartsengroep’. De deelnemende huisartsen</w:t>
      </w:r>
      <w:r w:rsidR="003F6AEC">
        <w:rPr>
          <w:rFonts w:eastAsia="Verdana" w:cs="Verdana"/>
        </w:rPr>
        <w:t>praktijken</w:t>
      </w:r>
      <w:r w:rsidRPr="2C6720DA">
        <w:rPr>
          <w:rFonts w:eastAsia="Verdana" w:cs="Verdana"/>
        </w:rPr>
        <w:t xml:space="preserve"> aan deze HAGRO zijn: de solohuisartsen Sombekke, Davids </w:t>
      </w:r>
      <w:r w:rsidR="003F6AEC">
        <w:rPr>
          <w:rFonts w:eastAsia="Verdana" w:cs="Verdana"/>
        </w:rPr>
        <w:t>(de Hoed)</w:t>
      </w:r>
      <w:r w:rsidR="00D52500">
        <w:rPr>
          <w:rFonts w:eastAsia="Verdana" w:cs="Verdana"/>
        </w:rPr>
        <w:t xml:space="preserve"> </w:t>
      </w:r>
      <w:r w:rsidRPr="2C6720DA">
        <w:rPr>
          <w:rFonts w:eastAsia="Verdana" w:cs="Verdana"/>
        </w:rPr>
        <w:t xml:space="preserve">en Marinus en de Huisartsengroep Oosterpoort. </w:t>
      </w:r>
    </w:p>
    <w:p w14:paraId="16966E26" w14:textId="5D1C4719" w:rsidR="007D116C" w:rsidRPr="00B672C7" w:rsidRDefault="2C6720DA" w:rsidP="001D451E">
      <w:r w:rsidRPr="2C6720DA">
        <w:rPr>
          <w:rFonts w:eastAsia="Verdana" w:cs="Verdana"/>
        </w:rPr>
        <w:t xml:space="preserve">Huisartsengroep Oosterpoort is een samenwerkingsverband van 5 huisartsenpraktijken; praktijk </w:t>
      </w:r>
      <w:proofErr w:type="spellStart"/>
      <w:r w:rsidRPr="2C6720DA">
        <w:rPr>
          <w:rFonts w:eastAsia="Verdana" w:cs="Verdana"/>
        </w:rPr>
        <w:t>Vrenken</w:t>
      </w:r>
      <w:proofErr w:type="spellEnd"/>
      <w:r w:rsidRPr="2C6720DA">
        <w:rPr>
          <w:rFonts w:eastAsia="Verdana" w:cs="Verdana"/>
        </w:rPr>
        <w:t xml:space="preserve">, praktijk </w:t>
      </w:r>
      <w:r w:rsidR="003F6AEC">
        <w:rPr>
          <w:rFonts w:eastAsia="Verdana" w:cs="Verdana"/>
        </w:rPr>
        <w:t>Molenkamp</w:t>
      </w:r>
      <w:r w:rsidRPr="2C6720DA">
        <w:rPr>
          <w:rFonts w:eastAsia="Verdana" w:cs="Verdana"/>
        </w:rPr>
        <w:t xml:space="preserve"> &amp; Meulemans, praktijk Bos, praktijk Voordijk &amp; Kim en praktijk Rinket &amp; </w:t>
      </w:r>
      <w:proofErr w:type="spellStart"/>
      <w:r w:rsidRPr="2C6720DA">
        <w:rPr>
          <w:rFonts w:eastAsia="Verdana" w:cs="Verdana"/>
        </w:rPr>
        <w:t>McKenney</w:t>
      </w:r>
      <w:proofErr w:type="spellEnd"/>
      <w:r w:rsidRPr="2C6720DA">
        <w:rPr>
          <w:rFonts w:eastAsia="Verdana" w:cs="Verdana"/>
        </w:rPr>
        <w:t>.</w:t>
      </w:r>
    </w:p>
    <w:p w14:paraId="74D3F8CD" w14:textId="20E06C04" w:rsidR="007D116C" w:rsidRPr="00B672C7" w:rsidRDefault="6ADE2C9A" w:rsidP="001D451E">
      <w:r w:rsidRPr="6ADE2C9A">
        <w:rPr>
          <w:rFonts w:eastAsia="Verdana" w:cs="Verdana"/>
        </w:rPr>
        <w:t xml:space="preserve">Deze HAGRO leden nemen onderling voor elkaar waar tijdens afwezigheid van de huisarts. </w:t>
      </w:r>
    </w:p>
    <w:p w14:paraId="4053C111" w14:textId="0FDF556F" w:rsidR="0032232A" w:rsidRPr="00B672C7" w:rsidRDefault="0032232A" w:rsidP="001D451E"/>
    <w:p w14:paraId="5A8A9216" w14:textId="77777777" w:rsidR="00C976AE" w:rsidRDefault="00C976AE" w:rsidP="001D451E">
      <w:pPr>
        <w:rPr>
          <w:rFonts w:eastAsia="Verdana" w:cs="Verdana"/>
          <w:bCs/>
        </w:rPr>
      </w:pPr>
    </w:p>
    <w:p w14:paraId="1076F65C" w14:textId="13DB2E44" w:rsidR="00BA19D7" w:rsidRPr="00B42CA7" w:rsidRDefault="2C6720DA" w:rsidP="001D451E">
      <w:pPr>
        <w:rPr>
          <w:color w:val="ED7D31" w:themeColor="accent2"/>
        </w:rPr>
      </w:pPr>
      <w:r w:rsidRPr="00B42CA7">
        <w:rPr>
          <w:rFonts w:eastAsia="Verdana" w:cs="Verdana"/>
          <w:bCs/>
          <w:color w:val="ED7D31" w:themeColor="accent2"/>
        </w:rPr>
        <w:t>3.3 Overige organisatorische aspecten binnen praktijk Sombekke</w:t>
      </w:r>
    </w:p>
    <w:p w14:paraId="47C12CB1" w14:textId="2590D54D" w:rsidR="00BA19D7" w:rsidRPr="00B672C7" w:rsidRDefault="00BA19D7" w:rsidP="001D451E"/>
    <w:p w14:paraId="5DC82101" w14:textId="77777777" w:rsidR="00785AF4" w:rsidRPr="0084027D" w:rsidRDefault="6ADE2C9A" w:rsidP="001D451E">
      <w:pPr>
        <w:rPr>
          <w:color w:val="F86308"/>
        </w:rPr>
      </w:pPr>
      <w:r w:rsidRPr="6ADE2C9A">
        <w:rPr>
          <w:rFonts w:eastAsia="Verdana" w:cs="Verdana"/>
          <w:bCs/>
          <w:color w:val="F86308"/>
        </w:rPr>
        <w:t>3.3.1 Klachtenregeling</w:t>
      </w:r>
    </w:p>
    <w:p w14:paraId="600CF163" w14:textId="77777777" w:rsidR="00785AF4" w:rsidRPr="00B672C7" w:rsidRDefault="00785AF4" w:rsidP="001D451E">
      <w:pPr>
        <w:rPr>
          <w:color w:val="F86308"/>
        </w:rPr>
      </w:pPr>
    </w:p>
    <w:p w14:paraId="5B2AC268" w14:textId="454F0779" w:rsidR="00A33C40" w:rsidRDefault="6ADE2C9A" w:rsidP="001D451E">
      <w:pPr>
        <w:rPr>
          <w:rFonts w:eastAsia="Verdana,Cambria," w:cs="Verdana,Cambria,"/>
          <w:i/>
          <w:iCs/>
        </w:rPr>
      </w:pPr>
      <w:r w:rsidRPr="00477DD8">
        <w:rPr>
          <w:rFonts w:eastAsia="Verdana,Cambria," w:cs="Verdana,Cambria,"/>
        </w:rPr>
        <w:t>In onze praktijk doen wij ons uiterste best om zo goed mogelijke medische zorg te verlenen. Toch kan het gebeuren dat onze patiënten over bepaalde zaken minder tevreden zijn. Op onze website staat helder beschreven wat patiënten kunnen doen in geval er iets mis gegaan is, of wanneer zij een klacht hebben. Elke klacht zien wij als een mogelijkheid om van te leren en een kans om onze zorg te verbeteren. Patiënten kunnen een klachtenformulier invullen op onze website, een klachtenformulier vragen bij de assistente, een gesprek aanvragen bij de huisarts of een brief schrijven. Er is ook een mogelijkheid om gebruik te maken van een externe k</w:t>
      </w:r>
      <w:r w:rsidR="00D376C0">
        <w:rPr>
          <w:rFonts w:eastAsia="Verdana,Cambria," w:cs="Verdana,Cambria,"/>
        </w:rPr>
        <w:t>lachtencommissie</w:t>
      </w:r>
      <w:r w:rsidR="00A33C40">
        <w:rPr>
          <w:rFonts w:eastAsia="Verdana,Cambria," w:cs="Verdana,Cambria,"/>
        </w:rPr>
        <w:t xml:space="preserve"> dit kan </w:t>
      </w:r>
      <w:r w:rsidRPr="00477DD8">
        <w:rPr>
          <w:rFonts w:eastAsia="Verdana,Cambria," w:cs="Verdana,Cambria,"/>
        </w:rPr>
        <w:t>bij een onafhank</w:t>
      </w:r>
      <w:r w:rsidR="00D376C0">
        <w:rPr>
          <w:rFonts w:eastAsia="Verdana,Cambria," w:cs="Verdana,Cambria,"/>
        </w:rPr>
        <w:t>elijke klachtencommissie</w:t>
      </w:r>
      <w:r w:rsidR="00A33C40">
        <w:rPr>
          <w:rFonts w:eastAsia="Verdana,Cambria," w:cs="Verdana,Cambria,"/>
        </w:rPr>
        <w:t xml:space="preserve"> de stichting SKGE</w:t>
      </w:r>
      <w:r w:rsidR="00A33C40">
        <w:rPr>
          <w:rFonts w:eastAsia="Verdana,Cambria," w:cs="Verdana,Cambria,"/>
          <w:i/>
          <w:iCs/>
        </w:rPr>
        <w:t xml:space="preserve">. </w:t>
      </w:r>
      <w:hyperlink r:id="rId13" w:history="1">
        <w:r w:rsidR="00A33C40" w:rsidRPr="0070126B">
          <w:rPr>
            <w:rStyle w:val="Hyperlink"/>
            <w:rFonts w:ascii="Verdana" w:eastAsia="Verdana,Cambria," w:hAnsi="Verdana" w:cs="Verdana,Cambria,"/>
            <w:i/>
            <w:iCs/>
            <w:sz w:val="18"/>
            <w:szCs w:val="18"/>
          </w:rPr>
          <w:t>www.skge.nl</w:t>
        </w:r>
      </w:hyperlink>
    </w:p>
    <w:p w14:paraId="2CFF4186" w14:textId="7C4FA33D" w:rsidR="001E1FE0" w:rsidRDefault="00702E3A" w:rsidP="001D451E">
      <w:pPr>
        <w:rPr>
          <w:rFonts w:eastAsia="Verdana,Cambria," w:cs="Verdana,Cambria,"/>
        </w:rPr>
      </w:pPr>
      <w:r>
        <w:rPr>
          <w:rFonts w:eastAsia="Verdana,Cambria," w:cs="Verdana,Cambria,"/>
        </w:rPr>
        <w:t>In 202</w:t>
      </w:r>
      <w:r w:rsidR="00CC05B0">
        <w:rPr>
          <w:rFonts w:eastAsia="Verdana,Cambria," w:cs="Verdana,Cambria,"/>
        </w:rPr>
        <w:t>1</w:t>
      </w:r>
      <w:r>
        <w:rPr>
          <w:rFonts w:eastAsia="Verdana,Cambria," w:cs="Verdana,Cambria,"/>
        </w:rPr>
        <w:t xml:space="preserve"> zijn er geen klachten ingediend via dit formulier. </w:t>
      </w:r>
    </w:p>
    <w:p w14:paraId="6808754D" w14:textId="22F5EB82" w:rsidR="008C692B" w:rsidRDefault="008C692B" w:rsidP="001D451E">
      <w:pPr>
        <w:rPr>
          <w:rFonts w:eastAsia="Verdana,Cambria," w:cs="Verdana,Cambria,"/>
          <w:bCs/>
          <w:color w:val="F86308"/>
        </w:rPr>
      </w:pPr>
    </w:p>
    <w:p w14:paraId="4F589784" w14:textId="77777777" w:rsidR="001B04B2" w:rsidRDefault="001B04B2" w:rsidP="001D451E">
      <w:pPr>
        <w:rPr>
          <w:rFonts w:eastAsia="Verdana,Cambria," w:cs="Verdana,Cambria,"/>
          <w:bCs/>
          <w:color w:val="F86308"/>
        </w:rPr>
      </w:pPr>
    </w:p>
    <w:p w14:paraId="0C90B1E0" w14:textId="401291B4" w:rsidR="008C692B" w:rsidRPr="0084027D" w:rsidRDefault="008C692B" w:rsidP="001D451E">
      <w:pPr>
        <w:rPr>
          <w:color w:val="F86308"/>
        </w:rPr>
      </w:pPr>
      <w:r>
        <w:rPr>
          <w:rFonts w:eastAsia="Verdana" w:cs="Verdana"/>
          <w:bCs/>
          <w:color w:val="F86308"/>
        </w:rPr>
        <w:t>3.3.2 Veilig Incident Melden</w:t>
      </w:r>
    </w:p>
    <w:p w14:paraId="096077DC" w14:textId="0AD90469" w:rsidR="008C692B" w:rsidRDefault="008C692B" w:rsidP="001D451E">
      <w:pPr>
        <w:rPr>
          <w:rFonts w:eastAsia="Verdana,Cambria," w:cs="Verdana,Cambria,"/>
          <w:bCs/>
          <w:color w:val="F86308"/>
        </w:rPr>
      </w:pPr>
    </w:p>
    <w:p w14:paraId="6E9E8CFF" w14:textId="1268D9A2" w:rsidR="002239BA" w:rsidRDefault="002239BA" w:rsidP="001D451E">
      <w:pPr>
        <w:rPr>
          <w:rFonts w:eastAsia="Verdana,Cambria," w:cs="Verdana,Cambria,"/>
        </w:rPr>
      </w:pPr>
      <w:r w:rsidRPr="00477DD8">
        <w:rPr>
          <w:rFonts w:eastAsia="Verdana,Cambria," w:cs="Verdana,Cambria,"/>
        </w:rPr>
        <w:t>Daarnaast is er in de praktijk een VIM protocol (Veilig Incident Melden). Het doel hiervan is vroegtijdig onderkenning van vermijdbare fouten door praktijkmedewerkers zodat grotere incidenten kunnen worden voorkomen. Door alle praktijkmedewerkers moeten fouten worden geregistreerd op een speciaal daarvoor ontwikkeld formulier. De huisarts zal het (bijna) incident gaan evalueren met de betrokken medewerker. De VIM procedure is belangrijk voor een continu leerproces en voor de patiënt veiligheid.</w:t>
      </w:r>
    </w:p>
    <w:p w14:paraId="5B71D9AB" w14:textId="0CDCBBF9" w:rsidR="00837200" w:rsidRDefault="00D630A1" w:rsidP="001D451E">
      <w:pPr>
        <w:rPr>
          <w:rFonts w:eastAsia="Verdana,Cambria," w:cs="Verdana,Cambria,"/>
        </w:rPr>
      </w:pPr>
      <w:r>
        <w:rPr>
          <w:rFonts w:eastAsia="Verdana,Cambria," w:cs="Verdana,Cambria,"/>
        </w:rPr>
        <w:t xml:space="preserve">Daarnaast </w:t>
      </w:r>
      <w:r w:rsidR="00623B72">
        <w:rPr>
          <w:rFonts w:eastAsia="Verdana,Cambria," w:cs="Verdana,Cambria,"/>
        </w:rPr>
        <w:t>registreert</w:t>
      </w:r>
      <w:r>
        <w:rPr>
          <w:rFonts w:eastAsia="Verdana,Cambria," w:cs="Verdana,Cambria,"/>
        </w:rPr>
        <w:t xml:space="preserve"> de praktijk kleine fouten, dit zijn fouten waar geen schade door wordt geleden maar wel lastig zijn</w:t>
      </w:r>
      <w:r w:rsidR="00623B72">
        <w:rPr>
          <w:rFonts w:eastAsia="Verdana,Cambria," w:cs="Verdana,Cambria,"/>
        </w:rPr>
        <w:t>, in het dossier Voutjes</w:t>
      </w:r>
      <w:r>
        <w:rPr>
          <w:rFonts w:eastAsia="Verdana,Cambria," w:cs="Verdana,Cambria,"/>
        </w:rPr>
        <w:t>. Deze bespreken we ieder werkoverleg samen met de VIM meldingen om te kijken hoe we dit kunnen voorkomen en als het nodig is wordt de werkwijze aangepast. We zien dit ook als een middel om te blijven verbeteren.</w:t>
      </w:r>
    </w:p>
    <w:p w14:paraId="3BF9C801" w14:textId="7D59D3B1" w:rsidR="0073206E" w:rsidRDefault="0073206E" w:rsidP="001D451E">
      <w:pPr>
        <w:rPr>
          <w:rFonts w:eastAsia="Verdana,Cambria," w:cs="Verdana,Cambria,"/>
        </w:rPr>
      </w:pPr>
    </w:p>
    <w:p w14:paraId="7B3B4593" w14:textId="7AF4D4A1" w:rsidR="00B42CA7" w:rsidRDefault="00B42CA7" w:rsidP="001D451E">
      <w:pPr>
        <w:rPr>
          <w:rFonts w:eastAsia="Verdana" w:cs="Verdana"/>
          <w:color w:val="000000" w:themeColor="text1"/>
          <w:sz w:val="16"/>
          <w:szCs w:val="16"/>
        </w:rPr>
      </w:pPr>
    </w:p>
    <w:p w14:paraId="1D8E225F" w14:textId="70C95B85" w:rsidR="001B04B2" w:rsidRDefault="001B04B2" w:rsidP="001D451E">
      <w:pPr>
        <w:rPr>
          <w:rFonts w:eastAsia="Verdana" w:cs="Verdana"/>
          <w:color w:val="000000" w:themeColor="text1"/>
          <w:sz w:val="16"/>
          <w:szCs w:val="16"/>
        </w:rPr>
      </w:pPr>
    </w:p>
    <w:p w14:paraId="77C8E251" w14:textId="709F37EE" w:rsidR="001B04B2" w:rsidRDefault="001B04B2" w:rsidP="001D451E">
      <w:pPr>
        <w:rPr>
          <w:rFonts w:eastAsia="Verdana" w:cs="Verdana"/>
          <w:color w:val="000000" w:themeColor="text1"/>
          <w:sz w:val="16"/>
          <w:szCs w:val="16"/>
        </w:rPr>
      </w:pPr>
    </w:p>
    <w:p w14:paraId="2731A511" w14:textId="36963D8A" w:rsidR="001B04B2" w:rsidRDefault="001B04B2" w:rsidP="001D451E">
      <w:pPr>
        <w:rPr>
          <w:rFonts w:eastAsia="Verdana" w:cs="Verdana"/>
          <w:color w:val="000000" w:themeColor="text1"/>
          <w:sz w:val="16"/>
          <w:szCs w:val="16"/>
        </w:rPr>
      </w:pPr>
    </w:p>
    <w:p w14:paraId="3CC3B219" w14:textId="3A943031" w:rsidR="001B04B2" w:rsidRDefault="001B04B2" w:rsidP="001D451E">
      <w:pPr>
        <w:rPr>
          <w:rFonts w:eastAsia="Verdana" w:cs="Verdana"/>
          <w:color w:val="000000" w:themeColor="text1"/>
          <w:sz w:val="16"/>
          <w:szCs w:val="16"/>
        </w:rPr>
      </w:pPr>
    </w:p>
    <w:p w14:paraId="620989BC" w14:textId="77777777" w:rsidR="001B04B2" w:rsidRDefault="001B04B2" w:rsidP="001D451E">
      <w:pPr>
        <w:rPr>
          <w:rFonts w:eastAsia="Verdana" w:cs="Verdana"/>
          <w:color w:val="000000" w:themeColor="text1"/>
          <w:sz w:val="16"/>
          <w:szCs w:val="16"/>
        </w:rPr>
      </w:pPr>
    </w:p>
    <w:p w14:paraId="41728149" w14:textId="55A6CE0A" w:rsidR="008C692B" w:rsidRPr="00400CD5" w:rsidRDefault="00B42CA7" w:rsidP="001D451E">
      <w:pPr>
        <w:rPr>
          <w:sz w:val="16"/>
          <w:szCs w:val="16"/>
        </w:rPr>
      </w:pPr>
      <w:r>
        <w:rPr>
          <w:rFonts w:eastAsia="Verdana" w:cs="Verdana"/>
          <w:color w:val="000000" w:themeColor="text1"/>
          <w:sz w:val="16"/>
          <w:szCs w:val="16"/>
        </w:rPr>
        <w:t>T</w:t>
      </w:r>
      <w:r w:rsidR="008C692B">
        <w:rPr>
          <w:rFonts w:eastAsia="Verdana" w:cs="Verdana"/>
          <w:color w:val="000000" w:themeColor="text1"/>
          <w:sz w:val="16"/>
          <w:szCs w:val="16"/>
        </w:rPr>
        <w:t xml:space="preserve">abel: Vim meldingen </w:t>
      </w:r>
      <w:r w:rsidR="00A33C40">
        <w:rPr>
          <w:rFonts w:eastAsia="Verdana" w:cs="Verdana"/>
          <w:color w:val="000000" w:themeColor="text1"/>
          <w:sz w:val="16"/>
          <w:szCs w:val="16"/>
        </w:rPr>
        <w:t>20</w:t>
      </w:r>
      <w:r w:rsidR="00D630A1">
        <w:rPr>
          <w:rFonts w:eastAsia="Verdana" w:cs="Verdana"/>
          <w:color w:val="000000" w:themeColor="text1"/>
          <w:sz w:val="16"/>
          <w:szCs w:val="16"/>
        </w:rPr>
        <w:t>21</w:t>
      </w:r>
      <w:r w:rsidR="00A33C40">
        <w:rPr>
          <w:rFonts w:eastAsia="Verdana" w:cs="Verdana"/>
          <w:color w:val="000000" w:themeColor="text1"/>
          <w:sz w:val="16"/>
          <w:szCs w:val="16"/>
        </w:rPr>
        <w:t xml:space="preserve"> met verbeteracties</w:t>
      </w:r>
    </w:p>
    <w:tbl>
      <w:tblPr>
        <w:tblStyle w:val="Tabelraster"/>
        <w:tblW w:w="6223" w:type="dxa"/>
        <w:jc w:val="center"/>
        <w:tblInd w:w="0" w:type="dxa"/>
        <w:tblCellMar>
          <w:top w:w="9" w:type="dxa"/>
          <w:left w:w="68" w:type="dxa"/>
          <w:right w:w="34" w:type="dxa"/>
        </w:tblCellMar>
        <w:tblLook w:val="04A0" w:firstRow="1" w:lastRow="0" w:firstColumn="1" w:lastColumn="0" w:noHBand="0" w:noVBand="1"/>
      </w:tblPr>
      <w:tblGrid>
        <w:gridCol w:w="2645"/>
        <w:gridCol w:w="3578"/>
      </w:tblGrid>
      <w:tr w:rsidR="0073206E" w:rsidRPr="00B672C7" w14:paraId="2CB8A396" w14:textId="77777777" w:rsidTr="00C976AE">
        <w:trPr>
          <w:trHeight w:val="531"/>
          <w:jc w:val="center"/>
        </w:trPr>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6B0A"/>
            <w:vAlign w:val="center"/>
          </w:tcPr>
          <w:p w14:paraId="26C83102" w14:textId="28882E3C" w:rsidR="0073206E" w:rsidRPr="00B672C7" w:rsidRDefault="0073206E" w:rsidP="001D451E">
            <w:r>
              <w:t>VIM</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6B0A"/>
            <w:vAlign w:val="center"/>
          </w:tcPr>
          <w:p w14:paraId="690CD79D" w14:textId="2E280B4E" w:rsidR="0073206E" w:rsidRPr="00B672C7" w:rsidRDefault="0073206E" w:rsidP="001D451E">
            <w:r>
              <w:t>Verbeteracties</w:t>
            </w:r>
          </w:p>
        </w:tc>
      </w:tr>
      <w:tr w:rsidR="0073206E" w:rsidRPr="00B672C7" w14:paraId="442CB271" w14:textId="77777777" w:rsidTr="00C976AE">
        <w:trPr>
          <w:trHeight w:val="1093"/>
          <w:jc w:val="center"/>
        </w:trPr>
        <w:tc>
          <w:tcPr>
            <w:tcW w:w="26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4A255" w14:textId="349D0BFA" w:rsidR="0073206E" w:rsidRDefault="00623B72" w:rsidP="001D451E">
            <w:proofErr w:type="spellStart"/>
            <w:r>
              <w:t>Patient</w:t>
            </w:r>
            <w:proofErr w:type="spellEnd"/>
            <w:r>
              <w:t xml:space="preserve"> voor de tweede keer griepprik (visite) gegeven. Dit naar aanleiding van telefoontje van dochter dat haar moeder de griepprik nog niet gehad had.</w:t>
            </w:r>
          </w:p>
          <w:p w14:paraId="42688D81" w14:textId="3D4EACC9" w:rsidR="00623B72" w:rsidRPr="00B672C7" w:rsidRDefault="00623B72" w:rsidP="001D451E">
            <w:r>
              <w:t>Bij registratie bleek dat de moeder reeds gevaccineerd was.</w:t>
            </w:r>
          </w:p>
        </w:tc>
        <w:tc>
          <w:tcPr>
            <w:tcW w:w="3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969CD" w14:textId="570B4CA2" w:rsidR="0073206E" w:rsidRPr="00B672C7" w:rsidRDefault="00623B72" w:rsidP="001D451E">
            <w:r>
              <w:t xml:space="preserve">Voor vaccinatie (visite) na de vaccinatieronde altijd controleren of de </w:t>
            </w:r>
            <w:proofErr w:type="spellStart"/>
            <w:r>
              <w:t>patient</w:t>
            </w:r>
            <w:proofErr w:type="spellEnd"/>
            <w:r>
              <w:t xml:space="preserve"> niet gevaccineerd is.</w:t>
            </w:r>
          </w:p>
        </w:tc>
      </w:tr>
    </w:tbl>
    <w:p w14:paraId="19FEAC17" w14:textId="77777777" w:rsidR="0073206E" w:rsidRDefault="0073206E" w:rsidP="001D451E">
      <w:pPr>
        <w:rPr>
          <w:rFonts w:eastAsia="Verdana,Cambria," w:cs="Verdana,Cambria,"/>
        </w:rPr>
      </w:pPr>
    </w:p>
    <w:p w14:paraId="0029614C" w14:textId="317BBE16" w:rsidR="002239BA" w:rsidRDefault="002239BA" w:rsidP="001D451E">
      <w:pPr>
        <w:rPr>
          <w:rFonts w:eastAsia="Verdana,Cambria," w:cs="Verdana,Cambria,"/>
          <w:bCs/>
          <w:color w:val="F86308"/>
        </w:rPr>
      </w:pPr>
    </w:p>
    <w:p w14:paraId="24C42DB3" w14:textId="77777777" w:rsidR="00B42CA7" w:rsidRDefault="00B42CA7" w:rsidP="001D451E">
      <w:pPr>
        <w:rPr>
          <w:rFonts w:eastAsia="Verdana,Cambria," w:cs="Verdana,Cambria,"/>
          <w:bCs/>
          <w:color w:val="EA6B14"/>
        </w:rPr>
      </w:pPr>
    </w:p>
    <w:p w14:paraId="1E403254" w14:textId="2BE9007B" w:rsidR="00AC4EA3" w:rsidRPr="00477DD8" w:rsidRDefault="008C692B" w:rsidP="001D451E">
      <w:pPr>
        <w:rPr>
          <w:rFonts w:eastAsiaTheme="minorEastAsia" w:cs="Cambria"/>
          <w:iCs/>
          <w:color w:val="EA6B14"/>
        </w:rPr>
      </w:pPr>
      <w:r>
        <w:rPr>
          <w:rFonts w:eastAsia="Verdana,Cambria," w:cs="Verdana,Cambria,"/>
          <w:bCs/>
          <w:color w:val="EA6B14"/>
        </w:rPr>
        <w:t>3.3.</w:t>
      </w:r>
      <w:r w:rsidR="6ADE2C9A" w:rsidRPr="00477DD8">
        <w:rPr>
          <w:rFonts w:eastAsia="Verdana,Cambria," w:cs="Verdana,Cambria,"/>
          <w:bCs/>
          <w:color w:val="EA6B14"/>
        </w:rPr>
        <w:t xml:space="preserve"> Privacyreglement</w:t>
      </w:r>
    </w:p>
    <w:p w14:paraId="27E5A4CF" w14:textId="77777777" w:rsidR="00AC4EA3" w:rsidRPr="00B672C7" w:rsidRDefault="00AC4EA3" w:rsidP="001D451E">
      <w:pPr>
        <w:rPr>
          <w:rFonts w:eastAsiaTheme="minorEastAsia" w:cs="Cambria"/>
          <w:iCs/>
          <w:color w:val="EA6B14"/>
        </w:rPr>
      </w:pPr>
    </w:p>
    <w:p w14:paraId="2600D127" w14:textId="65F5580F" w:rsidR="00AC4EA3" w:rsidRPr="00B672C7" w:rsidRDefault="2C6720DA" w:rsidP="001D451E">
      <w:pPr>
        <w:rPr>
          <w:rFonts w:eastAsiaTheme="minorEastAsia" w:cs="Cambria"/>
          <w:iCs/>
          <w:color w:val="EA6B14"/>
        </w:rPr>
      </w:pPr>
      <w:r w:rsidRPr="2C6720DA">
        <w:rPr>
          <w:rFonts w:eastAsia="Verdana" w:cs="Verdana"/>
        </w:rPr>
        <w:t xml:space="preserve">Iedere medewerker heeft een persoonlijke </w:t>
      </w:r>
      <w:proofErr w:type="spellStart"/>
      <w:r w:rsidRPr="2C6720DA">
        <w:rPr>
          <w:rFonts w:eastAsia="Verdana" w:cs="Verdana"/>
        </w:rPr>
        <w:t>digi</w:t>
      </w:r>
      <w:proofErr w:type="spellEnd"/>
      <w:r w:rsidRPr="2C6720DA">
        <w:rPr>
          <w:rFonts w:eastAsia="Verdana" w:cs="Verdana"/>
        </w:rPr>
        <w:t xml:space="preserve">-pas en Uzi-pas met een eigen toegangscode voor het HIS. Hiermee krijgt men een bij de functie passende toegang tot delen van het HIS en een bijpassende autorisatie gegevens te muteren. Met alle medewerkers van de praktijk die toegang hebben tot de vertrouwelijke gegevens van het HIS is een zwijgplichtovereenkomst gesloten. </w:t>
      </w:r>
    </w:p>
    <w:p w14:paraId="0864878F" w14:textId="2FC7A2A7" w:rsidR="00AC4EA3" w:rsidRPr="00B672C7" w:rsidRDefault="2C6720DA" w:rsidP="001D451E">
      <w:r w:rsidRPr="2C6720DA">
        <w:rPr>
          <w:rFonts w:eastAsia="Verdana" w:cs="Verdana"/>
        </w:rPr>
        <w:t>Met ingang van 1 januari 2013 is de “</w:t>
      </w:r>
      <w:proofErr w:type="spellStart"/>
      <w:r w:rsidRPr="2C6720DA">
        <w:rPr>
          <w:rFonts w:eastAsia="Verdana" w:cs="Verdana"/>
        </w:rPr>
        <w:t>Opt</w:t>
      </w:r>
      <w:proofErr w:type="spellEnd"/>
      <w:r w:rsidRPr="2C6720DA">
        <w:rPr>
          <w:rFonts w:eastAsia="Verdana" w:cs="Verdana"/>
        </w:rPr>
        <w:t>-in” regeling van kracht. De “</w:t>
      </w:r>
      <w:proofErr w:type="spellStart"/>
      <w:r w:rsidRPr="2C6720DA">
        <w:rPr>
          <w:rFonts w:eastAsia="Verdana" w:cs="Verdana"/>
        </w:rPr>
        <w:t>Opt</w:t>
      </w:r>
      <w:proofErr w:type="spellEnd"/>
      <w:r w:rsidRPr="2C6720DA">
        <w:rPr>
          <w:rFonts w:eastAsia="Verdana" w:cs="Verdana"/>
        </w:rPr>
        <w:t xml:space="preserve">-in” regeling betekent dat de patiënt zelf nadrukkelijk toestemming moet geven voor het uitwisselen van patiëntengegevens. Hierbij gaat het zowel om regionale als landelijke uitwisseling van gegevens. </w:t>
      </w:r>
    </w:p>
    <w:p w14:paraId="13B129E1" w14:textId="77777777" w:rsidR="00AC4EA3" w:rsidRPr="00B672C7" w:rsidRDefault="6ADE2C9A" w:rsidP="001D451E">
      <w:r w:rsidRPr="6ADE2C9A">
        <w:rPr>
          <w:rFonts w:eastAsia="Verdana" w:cs="Verdana"/>
        </w:rPr>
        <w:t xml:space="preserve">Op verzoek van de patiënt kunnen (delen) van het journaal voor waarneming worden afgeschermd. </w:t>
      </w:r>
    </w:p>
    <w:p w14:paraId="0EA067AB" w14:textId="77777777" w:rsidR="00AC4EA3" w:rsidRPr="00B672C7" w:rsidRDefault="00AC4EA3" w:rsidP="001D451E">
      <w:r w:rsidRPr="00B672C7">
        <w:t xml:space="preserve"> </w:t>
      </w:r>
    </w:p>
    <w:p w14:paraId="3AB5D72D" w14:textId="278200EC" w:rsidR="00AC4EA3" w:rsidRPr="00B672C7" w:rsidRDefault="6ADE2C9A" w:rsidP="001D451E">
      <w:r w:rsidRPr="6ADE2C9A">
        <w:rPr>
          <w:rFonts w:eastAsia="Verdana" w:cs="Verdana"/>
        </w:rPr>
        <w:t xml:space="preserve">Gegevens van overleden patiënten en uit de praktijk vertrokken patiënten waarvan de gegevens om één of andere reden niet konden worden overgedragen aan de nieuwe huisarts, worden opgeslagen. Deze gegevens worden 15 jaar na dato vernietigd. Daarvoor wordt het volgende systeem aangehouden: eens per jaar controleren welke gegevens vernietigd mogen worden. Afgesproken is hiervoor de eerste maand van het jaar te nemen. </w:t>
      </w:r>
    </w:p>
    <w:p w14:paraId="6D0C9AD5" w14:textId="0EA5FBE8" w:rsidR="00AC4EA3" w:rsidRPr="00B672C7" w:rsidRDefault="6ADE2C9A" w:rsidP="001D451E">
      <w:r w:rsidRPr="6ADE2C9A">
        <w:rPr>
          <w:rFonts w:eastAsia="Verdana" w:cs="Verdana"/>
        </w:rPr>
        <w:t xml:space="preserve">Voor het vernietigen van privacygevoelige documenten </w:t>
      </w:r>
      <w:r w:rsidR="00E61119">
        <w:rPr>
          <w:rFonts w:eastAsia="Verdana" w:cs="Verdana"/>
        </w:rPr>
        <w:t xml:space="preserve">heeft </w:t>
      </w:r>
      <w:r w:rsidRPr="6ADE2C9A">
        <w:rPr>
          <w:rFonts w:eastAsia="Verdana" w:cs="Verdana"/>
        </w:rPr>
        <w:t xml:space="preserve">de praktijk een </w:t>
      </w:r>
      <w:r w:rsidR="00E61119">
        <w:rPr>
          <w:rFonts w:eastAsia="Verdana" w:cs="Verdana"/>
        </w:rPr>
        <w:t>afgesloten papiercontainer die maandelijks geledigd wordt. De inhoud wordt dan vernietigd</w:t>
      </w:r>
      <w:r w:rsidRPr="6ADE2C9A">
        <w:rPr>
          <w:rFonts w:eastAsia="Verdana" w:cs="Verdana"/>
        </w:rPr>
        <w:t xml:space="preserve">. </w:t>
      </w:r>
    </w:p>
    <w:p w14:paraId="179CD425" w14:textId="77777777" w:rsidR="00AC4EA3" w:rsidRPr="00B672C7" w:rsidRDefault="00AC4EA3" w:rsidP="001D451E"/>
    <w:p w14:paraId="76833F2B" w14:textId="281FB71B" w:rsidR="00AC4EA3" w:rsidRPr="00B672C7" w:rsidRDefault="6ADE2C9A" w:rsidP="001D451E">
      <w:r w:rsidRPr="6ADE2C9A">
        <w:rPr>
          <w:rFonts w:eastAsia="Verdana" w:cs="Verdana"/>
        </w:rPr>
        <w:t>Er is een privacyreglement gemaakt</w:t>
      </w:r>
      <w:r w:rsidR="003A786A">
        <w:rPr>
          <w:rFonts w:eastAsia="Verdana" w:cs="Verdana"/>
        </w:rPr>
        <w:t xml:space="preserve"> volgens de wet AVG</w:t>
      </w:r>
      <w:r w:rsidRPr="6ADE2C9A">
        <w:rPr>
          <w:rFonts w:eastAsia="Verdana" w:cs="Verdana"/>
        </w:rPr>
        <w:t xml:space="preserve"> met als doel het vastleggen van de maatregelen die genomen zijn om zeker te stellen dat zorgvuldig met patiëntgegevens en gegevens van praktijkmedewerkers wordt om gegaan.</w:t>
      </w:r>
    </w:p>
    <w:p w14:paraId="2FEC195B" w14:textId="4A0671CC" w:rsidR="00AC4EA3" w:rsidRPr="00B672C7" w:rsidRDefault="6ADE2C9A" w:rsidP="001D451E">
      <w:r w:rsidRPr="6ADE2C9A">
        <w:rPr>
          <w:rFonts w:eastAsia="Verdana" w:cs="Verdana"/>
        </w:rPr>
        <w:t>Dit privacyreglement is op de website terug te vinden.</w:t>
      </w:r>
    </w:p>
    <w:p w14:paraId="2FF061CE" w14:textId="77777777" w:rsidR="00AC4EA3" w:rsidRPr="00B672C7" w:rsidRDefault="00AC4EA3" w:rsidP="001D451E">
      <w:pPr>
        <w:rPr>
          <w:rFonts w:eastAsiaTheme="minorEastAsia" w:cs="Cambria"/>
          <w:iCs/>
          <w:color w:val="F86308"/>
        </w:rPr>
      </w:pPr>
    </w:p>
    <w:p w14:paraId="2AF060B0" w14:textId="14B99320" w:rsidR="001B04B2" w:rsidRDefault="001B04B2">
      <w:pPr>
        <w:spacing w:after="160" w:line="259" w:lineRule="auto"/>
        <w:ind w:left="0" w:firstLine="0"/>
        <w:rPr>
          <w:rFonts w:eastAsiaTheme="minorEastAsia" w:cs="Cambria"/>
          <w:iCs/>
          <w:color w:val="F86308"/>
        </w:rPr>
      </w:pPr>
      <w:r>
        <w:rPr>
          <w:rFonts w:eastAsiaTheme="minorEastAsia" w:cs="Cambria"/>
          <w:iCs/>
          <w:color w:val="F86308"/>
        </w:rPr>
        <w:br w:type="page"/>
      </w:r>
    </w:p>
    <w:p w14:paraId="58652DA0" w14:textId="77777777" w:rsidR="00B42CA7" w:rsidRDefault="00B42CA7" w:rsidP="001D451E">
      <w:pPr>
        <w:rPr>
          <w:rFonts w:eastAsiaTheme="minorEastAsia" w:cs="Cambria"/>
          <w:iCs/>
          <w:color w:val="F86308"/>
        </w:rPr>
      </w:pPr>
    </w:p>
    <w:p w14:paraId="28CCAC2B" w14:textId="16201420" w:rsidR="00370F44" w:rsidRPr="008C692B" w:rsidRDefault="6ADE2C9A" w:rsidP="001D451E">
      <w:pPr>
        <w:rPr>
          <w:rFonts w:eastAsiaTheme="minorEastAsia" w:cs="Cambria"/>
          <w:iCs/>
          <w:color w:val="F86308"/>
          <w:sz w:val="28"/>
          <w:szCs w:val="28"/>
        </w:rPr>
      </w:pPr>
      <w:r w:rsidRPr="008C692B">
        <w:rPr>
          <w:rFonts w:eastAsia="Verdana,Cambria," w:cs="Verdana,Cambria,"/>
          <w:bCs/>
          <w:color w:val="F86308"/>
          <w:sz w:val="28"/>
          <w:szCs w:val="28"/>
        </w:rPr>
        <w:t>Over de patiënten</w:t>
      </w:r>
    </w:p>
    <w:p w14:paraId="2322395D" w14:textId="5A1A9DF7" w:rsidR="0084027D" w:rsidRPr="00711325" w:rsidRDefault="6ADE2C9A" w:rsidP="001D451E">
      <w:pPr>
        <w:rPr>
          <w:sz w:val="28"/>
          <w:szCs w:val="28"/>
        </w:rPr>
      </w:pPr>
      <w:r w:rsidRPr="00711325">
        <w:rPr>
          <w:rFonts w:eastAsia="Verdana,Cambria," w:cs="Verdana,Cambria,"/>
          <w:bCs/>
          <w:color w:val="F86308"/>
          <w:sz w:val="28"/>
          <w:szCs w:val="28"/>
        </w:rPr>
        <w:t>__</w:t>
      </w:r>
      <w:r w:rsidRPr="00F30193">
        <w:rPr>
          <w:rFonts w:eastAsia="Verdana,Cambria," w:cs="Verdana,Cambria,"/>
          <w:bCs/>
          <w:color w:val="F86308"/>
          <w:sz w:val="28"/>
          <w:szCs w:val="28"/>
        </w:rPr>
        <w:t>4</w:t>
      </w:r>
      <w:r w:rsidRPr="00711325">
        <w:rPr>
          <w:rFonts w:eastAsia="Verdana,Cambria," w:cs="Verdana,Cambria,"/>
          <w:bCs/>
          <w:color w:val="F86308"/>
          <w:sz w:val="28"/>
          <w:szCs w:val="28"/>
        </w:rPr>
        <w:t>___ _______________________________________</w:t>
      </w:r>
      <w:r w:rsidR="00711325">
        <w:rPr>
          <w:rFonts w:eastAsia="Verdana,Cambria," w:cs="Verdana,Cambria,"/>
          <w:bCs/>
          <w:color w:val="F86308"/>
          <w:sz w:val="28"/>
          <w:szCs w:val="28"/>
        </w:rPr>
        <w:t>_____</w:t>
      </w:r>
    </w:p>
    <w:p w14:paraId="6663E5EB" w14:textId="77777777" w:rsidR="00640626" w:rsidRDefault="00640626" w:rsidP="001D451E">
      <w:pPr>
        <w:rPr>
          <w:rFonts w:eastAsiaTheme="minorEastAsia" w:cs="Cambria"/>
          <w:iCs/>
          <w:color w:val="F86308"/>
        </w:rPr>
      </w:pPr>
    </w:p>
    <w:p w14:paraId="20BB7ED2" w14:textId="77777777" w:rsidR="00640626" w:rsidRDefault="00640626" w:rsidP="001D451E">
      <w:pPr>
        <w:rPr>
          <w:rFonts w:eastAsiaTheme="minorEastAsia" w:cs="Cambria"/>
          <w:iCs/>
          <w:color w:val="F86308"/>
        </w:rPr>
      </w:pPr>
    </w:p>
    <w:p w14:paraId="14123820" w14:textId="21785758" w:rsidR="00370F44" w:rsidRPr="00477DD8" w:rsidRDefault="6ADE2C9A" w:rsidP="001D451E">
      <w:pPr>
        <w:rPr>
          <w:rFonts w:eastAsiaTheme="minorEastAsia" w:cs="Cambria"/>
          <w:iCs/>
          <w:color w:val="F86308"/>
        </w:rPr>
      </w:pPr>
      <w:r w:rsidRPr="00477DD8">
        <w:rPr>
          <w:rFonts w:eastAsia="Verdana,Cambria," w:cs="Verdana,Cambria,"/>
          <w:bCs/>
          <w:color w:val="F86308"/>
        </w:rPr>
        <w:t>4.1 Praktijkopbouw</w:t>
      </w:r>
    </w:p>
    <w:p w14:paraId="21467C7B" w14:textId="74722DC6" w:rsidR="00370F44" w:rsidRPr="00477DD8" w:rsidRDefault="00370F44" w:rsidP="001D451E"/>
    <w:p w14:paraId="28223188" w14:textId="4364F140" w:rsidR="00370F44" w:rsidRDefault="007769F6" w:rsidP="001D451E">
      <w:pPr>
        <w:rPr>
          <w:rFonts w:eastAsia="Verdana" w:cs="Verdana"/>
        </w:rPr>
      </w:pPr>
      <w:r>
        <w:rPr>
          <w:rFonts w:eastAsia="Verdana" w:cs="Verdana"/>
        </w:rPr>
        <w:t xml:space="preserve">Op peildatum </w:t>
      </w:r>
      <w:r w:rsidR="00076D72">
        <w:rPr>
          <w:rFonts w:eastAsia="Verdana" w:cs="Verdana"/>
        </w:rPr>
        <w:t>1 januari 20</w:t>
      </w:r>
      <w:r w:rsidR="00623B72">
        <w:rPr>
          <w:rFonts w:eastAsia="Verdana" w:cs="Verdana"/>
        </w:rPr>
        <w:t>21</w:t>
      </w:r>
      <w:r>
        <w:rPr>
          <w:rFonts w:eastAsia="Verdana" w:cs="Verdana"/>
        </w:rPr>
        <w:t xml:space="preserve"> stonden er 2</w:t>
      </w:r>
      <w:r w:rsidR="00A2686A">
        <w:rPr>
          <w:rFonts w:eastAsia="Verdana" w:cs="Verdana"/>
        </w:rPr>
        <w:t>5</w:t>
      </w:r>
      <w:r w:rsidR="00217EAA">
        <w:rPr>
          <w:rFonts w:eastAsia="Verdana" w:cs="Verdana"/>
        </w:rPr>
        <w:t>00</w:t>
      </w:r>
      <w:r w:rsidR="2C6720DA" w:rsidRPr="2C6720DA">
        <w:rPr>
          <w:rFonts w:eastAsia="Verdana" w:cs="Verdana"/>
        </w:rPr>
        <w:t xml:space="preserve"> patiënten ingeschreven. Een</w:t>
      </w:r>
      <w:r>
        <w:rPr>
          <w:rFonts w:eastAsia="Verdana" w:cs="Verdana"/>
        </w:rPr>
        <w:t xml:space="preserve"> jaar later, op 31 december 20</w:t>
      </w:r>
      <w:r w:rsidR="00217EAA">
        <w:rPr>
          <w:rFonts w:eastAsia="Verdana" w:cs="Verdana"/>
        </w:rPr>
        <w:t>21</w:t>
      </w:r>
      <w:r w:rsidR="2C6720DA" w:rsidRPr="2C6720DA">
        <w:rPr>
          <w:rFonts w:eastAsia="Verdana" w:cs="Verdana"/>
        </w:rPr>
        <w:t>, waren dit er</w:t>
      </w:r>
      <w:r w:rsidR="00CB1E6A">
        <w:rPr>
          <w:rFonts w:eastAsia="Verdana" w:cs="Verdana"/>
          <w:bCs/>
        </w:rPr>
        <w:t xml:space="preserve"> </w:t>
      </w:r>
      <w:r w:rsidR="00076D72">
        <w:rPr>
          <w:rFonts w:eastAsia="Verdana" w:cs="Verdana"/>
          <w:bCs/>
        </w:rPr>
        <w:t>2</w:t>
      </w:r>
      <w:r w:rsidR="00217EAA">
        <w:rPr>
          <w:rFonts w:eastAsia="Verdana" w:cs="Verdana"/>
          <w:bCs/>
        </w:rPr>
        <w:t>446</w:t>
      </w:r>
      <w:r w:rsidR="2C6720DA" w:rsidRPr="2C6720DA">
        <w:rPr>
          <w:rFonts w:eastAsia="Verdana" w:cs="Verdana"/>
        </w:rPr>
        <w:t xml:space="preserve">. Een </w:t>
      </w:r>
      <w:r w:rsidR="00076D72">
        <w:rPr>
          <w:rFonts w:eastAsia="Verdana" w:cs="Verdana"/>
        </w:rPr>
        <w:t>daling dus</w:t>
      </w:r>
      <w:r w:rsidR="2C6720DA" w:rsidRPr="2C6720DA">
        <w:rPr>
          <w:rFonts w:eastAsia="Verdana" w:cs="Verdana"/>
        </w:rPr>
        <w:t>. Een normpraktijk heeft 2</w:t>
      </w:r>
      <w:r w:rsidR="00076D72">
        <w:rPr>
          <w:rFonts w:eastAsia="Verdana" w:cs="Verdana"/>
        </w:rPr>
        <w:t>095</w:t>
      </w:r>
      <w:r w:rsidR="2C6720DA" w:rsidRPr="2C6720DA">
        <w:rPr>
          <w:rFonts w:eastAsia="Verdana" w:cs="Verdana"/>
        </w:rPr>
        <w:t xml:space="preserve"> patiënten. Praktijk Sombekke zit ruim boven het aantal van een normpraktijk</w:t>
      </w:r>
      <w:r w:rsidR="00076D72">
        <w:rPr>
          <w:rFonts w:eastAsia="Verdana" w:cs="Verdana"/>
        </w:rPr>
        <w:t xml:space="preserve"> en heeft er bewust voor gekozen geen nieuwe patiënten meer aan te nemen. Er is sprake van een afname via natuurlijk verloop (overlijden, verhuizen)</w:t>
      </w:r>
      <w:r w:rsidR="009C34EC">
        <w:rPr>
          <w:rFonts w:eastAsia="Verdana" w:cs="Verdana"/>
        </w:rPr>
        <w:t>.</w:t>
      </w:r>
    </w:p>
    <w:p w14:paraId="24D1475D" w14:textId="0D458299" w:rsidR="00217EAA" w:rsidRDefault="00217EAA" w:rsidP="001D451E">
      <w:pPr>
        <w:rPr>
          <w:rFonts w:eastAsia="Verdana" w:cs="Verdana"/>
        </w:rPr>
      </w:pPr>
    </w:p>
    <w:p w14:paraId="3EAFF13D" w14:textId="77777777" w:rsidR="00640626" w:rsidRDefault="00640626" w:rsidP="001D451E">
      <w:pPr>
        <w:rPr>
          <w:rFonts w:eastAsia="Verdana" w:cs="Verdana"/>
        </w:rPr>
      </w:pPr>
    </w:p>
    <w:p w14:paraId="0D211844" w14:textId="590B2BEA" w:rsidR="00030358" w:rsidRDefault="00030358" w:rsidP="001D451E">
      <w:pPr>
        <w:rPr>
          <w:rFonts w:eastAsia="Verdana" w:cs="Verdana"/>
          <w:color w:val="000000" w:themeColor="text1"/>
          <w:sz w:val="16"/>
          <w:szCs w:val="16"/>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39"/>
        <w:gridCol w:w="1133"/>
        <w:gridCol w:w="1043"/>
      </w:tblGrid>
      <w:tr w:rsidR="00217EAA" w14:paraId="28759A34" w14:textId="77777777" w:rsidTr="00C229AE">
        <w:trPr>
          <w:trHeight w:val="262"/>
        </w:trPr>
        <w:tc>
          <w:tcPr>
            <w:tcW w:w="2939" w:type="dxa"/>
            <w:tcBorders>
              <w:top w:val="nil"/>
              <w:left w:val="nil"/>
              <w:bottom w:val="nil"/>
              <w:right w:val="nil"/>
            </w:tcBorders>
            <w:shd w:val="clear" w:color="auto" w:fill="0074A0"/>
            <w:tcMar>
              <w:top w:w="39" w:type="dxa"/>
              <w:left w:w="39" w:type="dxa"/>
              <w:bottom w:w="39" w:type="dxa"/>
              <w:right w:w="39" w:type="dxa"/>
            </w:tcMar>
          </w:tcPr>
          <w:p w14:paraId="33A96431" w14:textId="77777777" w:rsidR="00217EAA" w:rsidRDefault="00217EAA" w:rsidP="001D451E">
            <w:pPr>
              <w:rPr>
                <w:sz w:val="0"/>
              </w:rPr>
            </w:pPr>
          </w:p>
        </w:tc>
        <w:tc>
          <w:tcPr>
            <w:tcW w:w="1133" w:type="dxa"/>
            <w:gridSpan w:val="2"/>
            <w:tcBorders>
              <w:top w:val="nil"/>
              <w:left w:val="nil"/>
              <w:bottom w:val="nil"/>
              <w:right w:val="nil"/>
            </w:tcBorders>
            <w:shd w:val="clear" w:color="auto" w:fill="0074A0"/>
            <w:tcMar>
              <w:top w:w="39" w:type="dxa"/>
              <w:left w:w="39" w:type="dxa"/>
              <w:bottom w:w="39" w:type="dxa"/>
              <w:right w:w="39" w:type="dxa"/>
            </w:tcMar>
          </w:tcPr>
          <w:p w14:paraId="047570D0" w14:textId="77777777" w:rsidR="00217EAA" w:rsidRDefault="00217EAA" w:rsidP="001D451E">
            <w:r>
              <w:rPr>
                <w:color w:val="FFFFFF"/>
              </w:rPr>
              <w:t>2021</w:t>
            </w:r>
          </w:p>
        </w:tc>
      </w:tr>
      <w:tr w:rsidR="00217EAA" w14:paraId="26B875EB" w14:textId="77777777" w:rsidTr="00C229AE">
        <w:trPr>
          <w:trHeight w:val="187"/>
        </w:trPr>
        <w:tc>
          <w:tcPr>
            <w:tcW w:w="2939"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42A99109" w14:textId="77777777" w:rsidR="00217EAA" w:rsidRPr="00640626" w:rsidRDefault="00217EAA" w:rsidP="001D451E">
            <w:pPr>
              <w:rPr>
                <w:color w:val="000000" w:themeColor="text1"/>
                <w:sz w:val="0"/>
              </w:rPr>
            </w:pP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7E2DDF6E" w14:textId="77777777" w:rsidR="00217EAA" w:rsidRPr="00640626" w:rsidRDefault="00217EAA" w:rsidP="001D451E">
            <w:pPr>
              <w:rPr>
                <w:color w:val="000000" w:themeColor="text1"/>
              </w:rPr>
            </w:pPr>
            <w:r w:rsidRPr="00640626">
              <w:rPr>
                <w:color w:val="000000" w:themeColor="text1"/>
              </w:rPr>
              <w:t>uw praktijk</w:t>
            </w:r>
          </w:p>
        </w:tc>
        <w:tc>
          <w:tcPr>
            <w:tcW w:w="104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40E18502" w14:textId="58820132" w:rsidR="00217EAA" w:rsidRDefault="00217EAA" w:rsidP="001D451E"/>
        </w:tc>
      </w:tr>
      <w:tr w:rsidR="00217EAA" w14:paraId="35D6C11C" w14:textId="77777777" w:rsidTr="00C229AE">
        <w:trPr>
          <w:trHeight w:val="262"/>
        </w:trPr>
        <w:tc>
          <w:tcPr>
            <w:tcW w:w="2939"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0D908A32" w14:textId="77777777" w:rsidR="00217EAA" w:rsidRPr="00640626" w:rsidRDefault="00217EAA" w:rsidP="001D451E">
            <w:pPr>
              <w:rPr>
                <w:color w:val="000000" w:themeColor="text1"/>
              </w:rPr>
            </w:pPr>
            <w:r w:rsidRPr="00640626">
              <w:rPr>
                <w:color w:val="000000" w:themeColor="text1"/>
              </w:rPr>
              <w:t>Praktijkpopulatie</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7D126120" w14:textId="77777777" w:rsidR="00217EAA" w:rsidRPr="00640626" w:rsidRDefault="00217EAA" w:rsidP="001D451E">
            <w:pPr>
              <w:rPr>
                <w:color w:val="000000" w:themeColor="text1"/>
              </w:rPr>
            </w:pPr>
            <w:r w:rsidRPr="00640626">
              <w:rPr>
                <w:color w:val="000000" w:themeColor="text1"/>
              </w:rPr>
              <w:t>2431</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4524F4F9" w14:textId="0E74B96D" w:rsidR="00217EAA" w:rsidRDefault="00217EAA" w:rsidP="001D451E"/>
        </w:tc>
      </w:tr>
      <w:tr w:rsidR="00217EAA" w14:paraId="029F3DCE" w14:textId="77777777" w:rsidTr="00C229AE">
        <w:trPr>
          <w:trHeight w:val="262"/>
        </w:trPr>
        <w:tc>
          <w:tcPr>
            <w:tcW w:w="2939"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0ABB220C" w14:textId="77777777" w:rsidR="00217EAA" w:rsidRPr="00640626" w:rsidRDefault="00217EAA" w:rsidP="001D451E">
            <w:pPr>
              <w:rPr>
                <w:color w:val="000000" w:themeColor="text1"/>
              </w:rPr>
            </w:pPr>
            <w:r w:rsidRPr="00640626">
              <w:rPr>
                <w:color w:val="000000" w:themeColor="text1"/>
              </w:rPr>
              <w:t>Vrouwen in de praktijk</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4815D5CA" w14:textId="77777777" w:rsidR="00217EAA" w:rsidRPr="00640626" w:rsidRDefault="00217EAA" w:rsidP="001D451E">
            <w:pPr>
              <w:rPr>
                <w:color w:val="000000" w:themeColor="text1"/>
              </w:rPr>
            </w:pPr>
            <w:r w:rsidRPr="00640626">
              <w:rPr>
                <w:color w:val="000000" w:themeColor="text1"/>
              </w:rPr>
              <w:t>1322</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08B77F67" w14:textId="2EFA5168" w:rsidR="00217EAA" w:rsidRDefault="00217EAA" w:rsidP="001D451E"/>
        </w:tc>
      </w:tr>
      <w:tr w:rsidR="00217EAA" w14:paraId="38331E1A" w14:textId="77777777" w:rsidTr="00C229AE">
        <w:trPr>
          <w:trHeight w:val="262"/>
        </w:trPr>
        <w:tc>
          <w:tcPr>
            <w:tcW w:w="2939"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3212C1D5" w14:textId="77777777" w:rsidR="00217EAA" w:rsidRPr="00640626" w:rsidRDefault="00217EAA" w:rsidP="001D451E">
            <w:pPr>
              <w:rPr>
                <w:color w:val="000000" w:themeColor="text1"/>
              </w:rPr>
            </w:pPr>
            <w:r w:rsidRPr="00640626">
              <w:rPr>
                <w:color w:val="000000" w:themeColor="text1"/>
              </w:rPr>
              <w:t xml:space="preserve">Mannen in de praktijk </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14A2D27D" w14:textId="77777777" w:rsidR="00217EAA" w:rsidRPr="00640626" w:rsidRDefault="00217EAA" w:rsidP="001D451E">
            <w:pPr>
              <w:rPr>
                <w:color w:val="000000" w:themeColor="text1"/>
              </w:rPr>
            </w:pPr>
            <w:r w:rsidRPr="00640626">
              <w:rPr>
                <w:color w:val="000000" w:themeColor="text1"/>
              </w:rPr>
              <w:t>1109</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4571C22D" w14:textId="5411CF35" w:rsidR="00217EAA" w:rsidRDefault="00217EAA" w:rsidP="001D451E"/>
        </w:tc>
      </w:tr>
      <w:tr w:rsidR="00217EAA" w14:paraId="0A3D3B8F" w14:textId="77777777" w:rsidTr="00C229AE">
        <w:trPr>
          <w:trHeight w:val="262"/>
        </w:trPr>
        <w:tc>
          <w:tcPr>
            <w:tcW w:w="2939"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1C16988D" w14:textId="77777777" w:rsidR="00217EAA" w:rsidRPr="00640626" w:rsidRDefault="00217EAA" w:rsidP="001D451E">
            <w:pPr>
              <w:rPr>
                <w:color w:val="000000" w:themeColor="text1"/>
              </w:rPr>
            </w:pPr>
            <w:r w:rsidRPr="00640626">
              <w:rPr>
                <w:color w:val="000000" w:themeColor="text1"/>
              </w:rPr>
              <w:t>Percentage vrouwen</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29E7092E" w14:textId="77777777" w:rsidR="00217EAA" w:rsidRPr="00640626" w:rsidRDefault="00217EAA" w:rsidP="001D451E">
            <w:pPr>
              <w:rPr>
                <w:color w:val="000000" w:themeColor="text1"/>
              </w:rPr>
            </w:pPr>
            <w:r w:rsidRPr="00640626">
              <w:rPr>
                <w:color w:val="000000" w:themeColor="text1"/>
              </w:rPr>
              <w:t>54,4 %</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 w:type="dxa"/>
            </w:tcMar>
            <w:vAlign w:val="center"/>
          </w:tcPr>
          <w:p w14:paraId="1F57E6C8" w14:textId="4A470895" w:rsidR="00217EAA" w:rsidRDefault="00217EAA" w:rsidP="001D451E"/>
        </w:tc>
      </w:tr>
    </w:tbl>
    <w:p w14:paraId="1CA0A7D2" w14:textId="5A52E7C6" w:rsidR="00217EAA" w:rsidRDefault="00217EAA" w:rsidP="001D451E"/>
    <w:p w14:paraId="39927185" w14:textId="4219C5F2" w:rsidR="00217EAA" w:rsidRDefault="00217EAA" w:rsidP="001D451E"/>
    <w:p w14:paraId="6565F39E" w14:textId="7CC4D16A" w:rsidR="0084027D" w:rsidRDefault="0084027D" w:rsidP="001D451E"/>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096"/>
        <w:gridCol w:w="3934"/>
        <w:gridCol w:w="6"/>
      </w:tblGrid>
      <w:tr w:rsidR="0076211A" w14:paraId="2123A3A6" w14:textId="77777777" w:rsidTr="00F10FE0">
        <w:trPr>
          <w:gridAfter w:val="1"/>
          <w:wAfter w:w="6" w:type="dxa"/>
          <w:trHeight w:val="453"/>
        </w:trPr>
        <w:tc>
          <w:tcPr>
            <w:tcW w:w="5096" w:type="dxa"/>
            <w:gridSpan w:val="2"/>
          </w:tcPr>
          <w:tbl>
            <w:tblPr>
              <w:tblW w:w="0" w:type="auto"/>
              <w:tblCellMar>
                <w:left w:w="0" w:type="dxa"/>
                <w:right w:w="0" w:type="dxa"/>
              </w:tblCellMar>
              <w:tblLook w:val="0000" w:firstRow="0" w:lastRow="0" w:firstColumn="0" w:lastColumn="0" w:noHBand="0" w:noVBand="0"/>
            </w:tblPr>
            <w:tblGrid>
              <w:gridCol w:w="9030"/>
            </w:tblGrid>
            <w:tr w:rsidR="0076211A" w14:paraId="1D0A816F" w14:textId="77777777" w:rsidTr="00F10FE0">
              <w:trPr>
                <w:trHeight w:val="414"/>
              </w:trPr>
              <w:tc>
                <w:tcPr>
                  <w:tcW w:w="9030" w:type="dxa"/>
                  <w:tcBorders>
                    <w:top w:val="nil"/>
                    <w:left w:val="nil"/>
                    <w:bottom w:val="nil"/>
                    <w:right w:val="nil"/>
                  </w:tcBorders>
                  <w:tcMar>
                    <w:top w:w="39" w:type="dxa"/>
                    <w:left w:w="39" w:type="dxa"/>
                    <w:bottom w:w="0" w:type="dxa"/>
                    <w:right w:w="39" w:type="dxa"/>
                  </w:tcMar>
                  <w:vAlign w:val="bottom"/>
                </w:tcPr>
                <w:p w14:paraId="1D714255" w14:textId="77777777" w:rsidR="0076211A" w:rsidRDefault="0076211A" w:rsidP="001D451E">
                  <w:r>
                    <w:t>tabel A2: Percentage ingeschreven patiënten in de huisartsenpraktijk naar leeftijd in 2021</w:t>
                  </w:r>
                </w:p>
              </w:tc>
            </w:tr>
          </w:tbl>
          <w:p w14:paraId="37144EE6" w14:textId="77777777" w:rsidR="0076211A" w:rsidRDefault="0076211A" w:rsidP="001D451E"/>
        </w:tc>
      </w:tr>
      <w:tr w:rsidR="0076211A" w14:paraId="65FDBE82" w14:textId="77777777" w:rsidTr="00F10FE0">
        <w:trPr>
          <w:gridAfter w:val="1"/>
          <w:wAfter w:w="6" w:type="dxa"/>
          <w:trHeight w:val="46"/>
        </w:trPr>
        <w:tc>
          <w:tcPr>
            <w:tcW w:w="5096" w:type="dxa"/>
          </w:tcPr>
          <w:p w14:paraId="6F49E5D4" w14:textId="77777777" w:rsidR="0076211A" w:rsidRDefault="0076211A" w:rsidP="001D451E"/>
        </w:tc>
        <w:tc>
          <w:tcPr>
            <w:tcW w:w="3934" w:type="dxa"/>
          </w:tcPr>
          <w:p w14:paraId="0102DDA5" w14:textId="77777777" w:rsidR="0076211A" w:rsidRDefault="0076211A" w:rsidP="001D451E"/>
        </w:tc>
      </w:tr>
      <w:tr w:rsidR="0076211A" w:rsidRPr="00640626" w14:paraId="309769EC" w14:textId="77777777" w:rsidTr="00F10FE0">
        <w:tc>
          <w:tcPr>
            <w:tcW w:w="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2"/>
              <w:gridCol w:w="1042"/>
              <w:gridCol w:w="1132"/>
            </w:tblGrid>
            <w:tr w:rsidR="00640626" w:rsidRPr="00640626" w14:paraId="4EC005CD" w14:textId="77777777" w:rsidTr="00F10FE0">
              <w:trPr>
                <w:trHeight w:val="262"/>
              </w:trPr>
              <w:tc>
                <w:tcPr>
                  <w:tcW w:w="2925" w:type="dxa"/>
                  <w:tcBorders>
                    <w:top w:val="nil"/>
                    <w:left w:val="nil"/>
                    <w:bottom w:val="nil"/>
                    <w:right w:val="nil"/>
                  </w:tcBorders>
                  <w:shd w:val="clear" w:color="auto" w:fill="0074A0"/>
                  <w:tcMar>
                    <w:top w:w="39" w:type="dxa"/>
                    <w:left w:w="39" w:type="dxa"/>
                    <w:bottom w:w="39" w:type="dxa"/>
                    <w:right w:w="39" w:type="dxa"/>
                  </w:tcMar>
                </w:tcPr>
                <w:p w14:paraId="52826A93" w14:textId="77777777" w:rsidR="0076211A" w:rsidRPr="00640626" w:rsidRDefault="0076211A" w:rsidP="001D451E">
                  <w:pPr>
                    <w:rPr>
                      <w:color w:val="000000" w:themeColor="text1"/>
                      <w:sz w:val="0"/>
                    </w:rPr>
                  </w:pPr>
                </w:p>
              </w:tc>
              <w:tc>
                <w:tcPr>
                  <w:tcW w:w="1043" w:type="dxa"/>
                  <w:gridSpan w:val="2"/>
                  <w:tcBorders>
                    <w:top w:val="nil"/>
                    <w:left w:val="nil"/>
                    <w:bottom w:val="nil"/>
                    <w:right w:val="nil"/>
                  </w:tcBorders>
                  <w:shd w:val="clear" w:color="auto" w:fill="0074A0"/>
                  <w:tcMar>
                    <w:top w:w="39" w:type="dxa"/>
                    <w:left w:w="39" w:type="dxa"/>
                    <w:bottom w:w="39" w:type="dxa"/>
                    <w:right w:w="39" w:type="dxa"/>
                  </w:tcMar>
                </w:tcPr>
                <w:p w14:paraId="703F7D8A" w14:textId="77777777" w:rsidR="0076211A" w:rsidRPr="00640626" w:rsidRDefault="0076211A" w:rsidP="001D451E">
                  <w:pPr>
                    <w:rPr>
                      <w:color w:val="000000" w:themeColor="text1"/>
                    </w:rPr>
                  </w:pPr>
                  <w:r w:rsidRPr="00640626">
                    <w:rPr>
                      <w:color w:val="000000" w:themeColor="text1"/>
                    </w:rPr>
                    <w:t>2021</w:t>
                  </w:r>
                </w:p>
              </w:tc>
            </w:tr>
            <w:tr w:rsidR="00640626" w:rsidRPr="00640626" w14:paraId="4E9269C4" w14:textId="77777777" w:rsidTr="00F10FE0">
              <w:trPr>
                <w:trHeight w:val="187"/>
              </w:trPr>
              <w:tc>
                <w:tcPr>
                  <w:tcW w:w="2925" w:type="dxa"/>
                  <w:vMerge w:val="restart"/>
                  <w:tcBorders>
                    <w:top w:val="single" w:sz="7" w:space="0" w:color="4DBDC6"/>
                    <w:left w:val="single" w:sz="7" w:space="0" w:color="4DBDC6"/>
                    <w:bottom w:val="nil"/>
                    <w:right w:val="single" w:sz="7" w:space="0" w:color="4DBDC6"/>
                  </w:tcBorders>
                  <w:shd w:val="clear" w:color="auto" w:fill="F0F8FF"/>
                  <w:tcMar>
                    <w:top w:w="39" w:type="dxa"/>
                    <w:left w:w="199" w:type="dxa"/>
                    <w:bottom w:w="39" w:type="dxa"/>
                    <w:right w:w="39" w:type="dxa"/>
                  </w:tcMar>
                  <w:vAlign w:val="center"/>
                </w:tcPr>
                <w:p w14:paraId="37AB6E41" w14:textId="77777777" w:rsidR="0076211A" w:rsidRPr="00640626" w:rsidRDefault="0076211A" w:rsidP="001D451E">
                  <w:pPr>
                    <w:rPr>
                      <w:color w:val="000000" w:themeColor="text1"/>
                    </w:rPr>
                  </w:pPr>
                  <w:r w:rsidRPr="00640626">
                    <w:rPr>
                      <w:color w:val="000000" w:themeColor="text1"/>
                    </w:rPr>
                    <w:t>leeftijdsgroep</w:t>
                  </w:r>
                </w:p>
              </w:tc>
              <w:tc>
                <w:tcPr>
                  <w:tcW w:w="104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46B172DA" w14:textId="77777777" w:rsidR="0076211A" w:rsidRPr="00640626" w:rsidRDefault="0076211A" w:rsidP="001D451E">
                  <w:pPr>
                    <w:rPr>
                      <w:color w:val="000000" w:themeColor="text1"/>
                    </w:rPr>
                  </w:pPr>
                  <w:r w:rsidRPr="00640626">
                    <w:rPr>
                      <w:color w:val="000000" w:themeColor="text1"/>
                    </w:rPr>
                    <w:t>uw praktijk</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208FFABA" w14:textId="77777777" w:rsidR="0076211A" w:rsidRPr="00640626" w:rsidRDefault="0076211A" w:rsidP="001D451E">
                  <w:pPr>
                    <w:rPr>
                      <w:color w:val="000000" w:themeColor="text1"/>
                    </w:rPr>
                  </w:pPr>
                  <w:r w:rsidRPr="00640626">
                    <w:rPr>
                      <w:color w:val="000000" w:themeColor="text1"/>
                    </w:rPr>
                    <w:t>referentie</w:t>
                  </w:r>
                </w:p>
              </w:tc>
            </w:tr>
            <w:tr w:rsidR="00640626" w:rsidRPr="00640626" w14:paraId="1595A1BF" w14:textId="77777777" w:rsidTr="00F10FE0">
              <w:trPr>
                <w:trHeight w:val="262"/>
              </w:trPr>
              <w:tc>
                <w:tcPr>
                  <w:tcW w:w="2925" w:type="dxa"/>
                  <w:vMerge/>
                  <w:tcBorders>
                    <w:top w:val="nil"/>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61F066E2" w14:textId="77777777" w:rsidR="0076211A" w:rsidRPr="00640626" w:rsidRDefault="0076211A" w:rsidP="001D451E">
                  <w:pPr>
                    <w:rPr>
                      <w:color w:val="000000" w:themeColor="text1"/>
                    </w:rPr>
                  </w:pPr>
                </w:p>
              </w:tc>
              <w:tc>
                <w:tcPr>
                  <w:tcW w:w="104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5EA7CE68" w14:textId="77777777" w:rsidR="0076211A" w:rsidRPr="00640626" w:rsidRDefault="0076211A" w:rsidP="001D451E">
                  <w:pPr>
                    <w:rPr>
                      <w:color w:val="000000" w:themeColor="text1"/>
                    </w:rPr>
                  </w:pPr>
                  <w:r w:rsidRPr="00640626">
                    <w:rPr>
                      <w:color w:val="000000" w:themeColor="text1"/>
                    </w:rPr>
                    <w:t>%</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66A6519B" w14:textId="77777777" w:rsidR="0076211A" w:rsidRPr="00640626" w:rsidRDefault="0076211A" w:rsidP="001D451E">
                  <w:pPr>
                    <w:rPr>
                      <w:color w:val="000000" w:themeColor="text1"/>
                    </w:rPr>
                  </w:pPr>
                  <w:r w:rsidRPr="00640626">
                    <w:rPr>
                      <w:color w:val="000000" w:themeColor="text1"/>
                    </w:rPr>
                    <w:t>%</w:t>
                  </w:r>
                </w:p>
              </w:tc>
            </w:tr>
            <w:tr w:rsidR="00640626" w:rsidRPr="00640626" w14:paraId="7166FE3B" w14:textId="77777777" w:rsidTr="00F10FE0">
              <w:trPr>
                <w:trHeight w:val="262"/>
              </w:trPr>
              <w:tc>
                <w:tcPr>
                  <w:tcW w:w="2925"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286AC839" w14:textId="77777777" w:rsidR="0076211A" w:rsidRPr="00640626" w:rsidRDefault="0076211A" w:rsidP="001D451E">
                  <w:pPr>
                    <w:rPr>
                      <w:color w:val="000000" w:themeColor="text1"/>
                    </w:rPr>
                  </w:pPr>
                  <w:r w:rsidRPr="00640626">
                    <w:rPr>
                      <w:color w:val="000000" w:themeColor="text1"/>
                    </w:rPr>
                    <w:t>0-4</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40" w:type="dxa"/>
                  </w:tcMar>
                  <w:vAlign w:val="center"/>
                </w:tcPr>
                <w:p w14:paraId="238FF026" w14:textId="77777777" w:rsidR="0076211A" w:rsidRPr="00640626" w:rsidRDefault="0076211A" w:rsidP="001D451E">
                  <w:pPr>
                    <w:rPr>
                      <w:color w:val="000000" w:themeColor="text1"/>
                    </w:rPr>
                  </w:pPr>
                  <w:r w:rsidRPr="00640626">
                    <w:rPr>
                      <w:color w:val="000000" w:themeColor="text1"/>
                    </w:rPr>
                    <w:t>4,2</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6" w:type="dxa"/>
                  </w:tcMar>
                  <w:vAlign w:val="center"/>
                </w:tcPr>
                <w:p w14:paraId="63FCB98B" w14:textId="77777777" w:rsidR="0076211A" w:rsidRPr="00640626" w:rsidRDefault="0076211A" w:rsidP="001D451E">
                  <w:pPr>
                    <w:rPr>
                      <w:color w:val="000000" w:themeColor="text1"/>
                    </w:rPr>
                  </w:pPr>
                  <w:r w:rsidRPr="00640626">
                    <w:rPr>
                      <w:color w:val="000000" w:themeColor="text1"/>
                    </w:rPr>
                    <w:t>4,9</w:t>
                  </w:r>
                </w:p>
              </w:tc>
            </w:tr>
            <w:tr w:rsidR="00640626" w:rsidRPr="00640626" w14:paraId="7A5FF144" w14:textId="77777777" w:rsidTr="00F10FE0">
              <w:trPr>
                <w:trHeight w:val="262"/>
              </w:trPr>
              <w:tc>
                <w:tcPr>
                  <w:tcW w:w="2925"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17341D7D" w14:textId="77777777" w:rsidR="0076211A" w:rsidRPr="00640626" w:rsidRDefault="0076211A" w:rsidP="001D451E">
                  <w:pPr>
                    <w:rPr>
                      <w:color w:val="000000" w:themeColor="text1"/>
                    </w:rPr>
                  </w:pPr>
                  <w:r w:rsidRPr="00640626">
                    <w:rPr>
                      <w:color w:val="000000" w:themeColor="text1"/>
                    </w:rPr>
                    <w:t>5-14</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40" w:type="dxa"/>
                  </w:tcMar>
                  <w:vAlign w:val="center"/>
                </w:tcPr>
                <w:p w14:paraId="455C0838" w14:textId="77777777" w:rsidR="0076211A" w:rsidRPr="00640626" w:rsidRDefault="0076211A" w:rsidP="001D451E">
                  <w:pPr>
                    <w:rPr>
                      <w:color w:val="000000" w:themeColor="text1"/>
                    </w:rPr>
                  </w:pPr>
                  <w:r w:rsidRPr="00640626">
                    <w:rPr>
                      <w:color w:val="000000" w:themeColor="text1"/>
                    </w:rPr>
                    <w:t>9,8</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6" w:type="dxa"/>
                  </w:tcMar>
                  <w:vAlign w:val="center"/>
                </w:tcPr>
                <w:p w14:paraId="76B434F1" w14:textId="77777777" w:rsidR="0076211A" w:rsidRPr="00640626" w:rsidRDefault="0076211A" w:rsidP="001D451E">
                  <w:pPr>
                    <w:rPr>
                      <w:color w:val="000000" w:themeColor="text1"/>
                    </w:rPr>
                  </w:pPr>
                  <w:r w:rsidRPr="00640626">
                    <w:rPr>
                      <w:color w:val="000000" w:themeColor="text1"/>
                    </w:rPr>
                    <w:t>10,5</w:t>
                  </w:r>
                </w:p>
              </w:tc>
            </w:tr>
            <w:tr w:rsidR="00640626" w:rsidRPr="00640626" w14:paraId="1964092E" w14:textId="77777777" w:rsidTr="00F10FE0">
              <w:trPr>
                <w:trHeight w:val="262"/>
              </w:trPr>
              <w:tc>
                <w:tcPr>
                  <w:tcW w:w="2925"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4DB7B750" w14:textId="77777777" w:rsidR="0076211A" w:rsidRPr="00640626" w:rsidRDefault="0076211A" w:rsidP="001D451E">
                  <w:pPr>
                    <w:rPr>
                      <w:color w:val="000000" w:themeColor="text1"/>
                    </w:rPr>
                  </w:pPr>
                  <w:r w:rsidRPr="00640626">
                    <w:rPr>
                      <w:color w:val="000000" w:themeColor="text1"/>
                    </w:rPr>
                    <w:t>15-24</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40" w:type="dxa"/>
                  </w:tcMar>
                  <w:vAlign w:val="center"/>
                </w:tcPr>
                <w:p w14:paraId="1C004A69" w14:textId="77777777" w:rsidR="0076211A" w:rsidRPr="00640626" w:rsidRDefault="0076211A" w:rsidP="001D451E">
                  <w:pPr>
                    <w:rPr>
                      <w:color w:val="000000" w:themeColor="text1"/>
                    </w:rPr>
                  </w:pPr>
                  <w:r w:rsidRPr="00640626">
                    <w:rPr>
                      <w:color w:val="000000" w:themeColor="text1"/>
                    </w:rPr>
                    <w:t>11,2</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6" w:type="dxa"/>
                  </w:tcMar>
                  <w:vAlign w:val="center"/>
                </w:tcPr>
                <w:p w14:paraId="52336986" w14:textId="77777777" w:rsidR="0076211A" w:rsidRPr="00640626" w:rsidRDefault="0076211A" w:rsidP="001D451E">
                  <w:pPr>
                    <w:rPr>
                      <w:color w:val="000000" w:themeColor="text1"/>
                    </w:rPr>
                  </w:pPr>
                  <w:r w:rsidRPr="00640626">
                    <w:rPr>
                      <w:color w:val="000000" w:themeColor="text1"/>
                    </w:rPr>
                    <w:t>12,1</w:t>
                  </w:r>
                </w:p>
              </w:tc>
            </w:tr>
            <w:tr w:rsidR="00640626" w:rsidRPr="00640626" w14:paraId="374EA85C" w14:textId="77777777" w:rsidTr="00F10FE0">
              <w:trPr>
                <w:trHeight w:val="262"/>
              </w:trPr>
              <w:tc>
                <w:tcPr>
                  <w:tcW w:w="2925"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2DC0F8D6" w14:textId="77777777" w:rsidR="0076211A" w:rsidRPr="00640626" w:rsidRDefault="0076211A" w:rsidP="001D451E">
                  <w:pPr>
                    <w:rPr>
                      <w:color w:val="000000" w:themeColor="text1"/>
                    </w:rPr>
                  </w:pPr>
                  <w:r w:rsidRPr="00640626">
                    <w:rPr>
                      <w:color w:val="000000" w:themeColor="text1"/>
                    </w:rPr>
                    <w:t>25-44</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40" w:type="dxa"/>
                  </w:tcMar>
                  <w:vAlign w:val="center"/>
                </w:tcPr>
                <w:p w14:paraId="5F16FC63" w14:textId="77777777" w:rsidR="0076211A" w:rsidRPr="00640626" w:rsidRDefault="0076211A" w:rsidP="001D451E">
                  <w:pPr>
                    <w:rPr>
                      <w:color w:val="000000" w:themeColor="text1"/>
                    </w:rPr>
                  </w:pPr>
                  <w:r w:rsidRPr="00640626">
                    <w:rPr>
                      <w:color w:val="000000" w:themeColor="text1"/>
                    </w:rPr>
                    <w:t>26,1</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6" w:type="dxa"/>
                  </w:tcMar>
                  <w:vAlign w:val="center"/>
                </w:tcPr>
                <w:p w14:paraId="0FDD4938" w14:textId="77777777" w:rsidR="0076211A" w:rsidRPr="00640626" w:rsidRDefault="0076211A" w:rsidP="001D451E">
                  <w:pPr>
                    <w:rPr>
                      <w:color w:val="000000" w:themeColor="text1"/>
                    </w:rPr>
                  </w:pPr>
                  <w:r w:rsidRPr="00640626">
                    <w:rPr>
                      <w:color w:val="000000" w:themeColor="text1"/>
                    </w:rPr>
                    <w:t>24,2</w:t>
                  </w:r>
                </w:p>
              </w:tc>
            </w:tr>
            <w:tr w:rsidR="00640626" w:rsidRPr="00640626" w14:paraId="189C62F9" w14:textId="77777777" w:rsidTr="00F10FE0">
              <w:trPr>
                <w:trHeight w:val="262"/>
              </w:trPr>
              <w:tc>
                <w:tcPr>
                  <w:tcW w:w="2925"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5F9DA20B" w14:textId="77777777" w:rsidR="0076211A" w:rsidRPr="00640626" w:rsidRDefault="0076211A" w:rsidP="001D451E">
                  <w:pPr>
                    <w:rPr>
                      <w:color w:val="000000" w:themeColor="text1"/>
                    </w:rPr>
                  </w:pPr>
                  <w:r w:rsidRPr="00640626">
                    <w:rPr>
                      <w:color w:val="000000" w:themeColor="text1"/>
                    </w:rPr>
                    <w:t>45-64</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40" w:type="dxa"/>
                  </w:tcMar>
                  <w:vAlign w:val="center"/>
                </w:tcPr>
                <w:p w14:paraId="3D5E6AEB" w14:textId="77777777" w:rsidR="0076211A" w:rsidRPr="00640626" w:rsidRDefault="0076211A" w:rsidP="001D451E">
                  <w:pPr>
                    <w:rPr>
                      <w:color w:val="000000" w:themeColor="text1"/>
                    </w:rPr>
                  </w:pPr>
                  <w:r w:rsidRPr="00640626">
                    <w:rPr>
                      <w:color w:val="000000" w:themeColor="text1"/>
                    </w:rPr>
                    <w:t>29,2</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6" w:type="dxa"/>
                  </w:tcMar>
                  <w:vAlign w:val="center"/>
                </w:tcPr>
                <w:p w14:paraId="6A389AED" w14:textId="77777777" w:rsidR="0076211A" w:rsidRPr="00640626" w:rsidRDefault="0076211A" w:rsidP="001D451E">
                  <w:pPr>
                    <w:rPr>
                      <w:color w:val="000000" w:themeColor="text1"/>
                    </w:rPr>
                  </w:pPr>
                  <w:r w:rsidRPr="00640626">
                    <w:rPr>
                      <w:color w:val="000000" w:themeColor="text1"/>
                    </w:rPr>
                    <w:t>28,1</w:t>
                  </w:r>
                </w:p>
              </w:tc>
            </w:tr>
            <w:tr w:rsidR="00640626" w:rsidRPr="00640626" w14:paraId="25B0D15D" w14:textId="77777777" w:rsidTr="00F10FE0">
              <w:trPr>
                <w:trHeight w:val="262"/>
              </w:trPr>
              <w:tc>
                <w:tcPr>
                  <w:tcW w:w="2925" w:type="dxa"/>
                  <w:tcBorders>
                    <w:top w:val="single" w:sz="7" w:space="0" w:color="4DBDC6"/>
                    <w:left w:val="single" w:sz="7" w:space="0" w:color="4DBDC6"/>
                    <w:bottom w:val="single" w:sz="7" w:space="0" w:color="4DBDC6"/>
                    <w:right w:val="single" w:sz="7" w:space="0" w:color="4DBDC6"/>
                  </w:tcBorders>
                  <w:tcMar>
                    <w:top w:w="39" w:type="dxa"/>
                    <w:left w:w="199" w:type="dxa"/>
                    <w:bottom w:w="39" w:type="dxa"/>
                    <w:right w:w="39" w:type="dxa"/>
                  </w:tcMar>
                  <w:vAlign w:val="center"/>
                </w:tcPr>
                <w:p w14:paraId="428D9B03" w14:textId="77777777" w:rsidR="0076211A" w:rsidRPr="00640626" w:rsidRDefault="0076211A" w:rsidP="001D451E">
                  <w:pPr>
                    <w:rPr>
                      <w:color w:val="000000" w:themeColor="text1"/>
                    </w:rPr>
                  </w:pPr>
                  <w:r w:rsidRPr="00640626">
                    <w:rPr>
                      <w:color w:val="000000" w:themeColor="text1"/>
                    </w:rPr>
                    <w:t>65-74</w:t>
                  </w:r>
                </w:p>
              </w:tc>
              <w:tc>
                <w:tcPr>
                  <w:tcW w:w="104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40" w:type="dxa"/>
                  </w:tcMar>
                  <w:vAlign w:val="center"/>
                </w:tcPr>
                <w:p w14:paraId="4D80908A" w14:textId="77777777" w:rsidR="0076211A" w:rsidRPr="00640626" w:rsidRDefault="0076211A" w:rsidP="001D451E">
                  <w:pPr>
                    <w:rPr>
                      <w:color w:val="000000" w:themeColor="text1"/>
                    </w:rPr>
                  </w:pPr>
                  <w:r w:rsidRPr="00640626">
                    <w:rPr>
                      <w:color w:val="000000" w:themeColor="text1"/>
                    </w:rPr>
                    <w:t>11,8</w:t>
                  </w:r>
                </w:p>
              </w:tc>
              <w:tc>
                <w:tcPr>
                  <w:tcW w:w="1133" w:type="dxa"/>
                  <w:tcBorders>
                    <w:top w:val="single" w:sz="7" w:space="0" w:color="4DBDC6"/>
                    <w:left w:val="single" w:sz="7" w:space="0" w:color="4DBDC6"/>
                    <w:bottom w:val="single" w:sz="7" w:space="0" w:color="4DBDC6"/>
                    <w:right w:val="single" w:sz="7" w:space="0" w:color="4DBDC6"/>
                  </w:tcBorders>
                  <w:tcMar>
                    <w:top w:w="39" w:type="dxa"/>
                    <w:left w:w="39" w:type="dxa"/>
                    <w:bottom w:w="39" w:type="dxa"/>
                    <w:right w:w="396" w:type="dxa"/>
                  </w:tcMar>
                  <w:vAlign w:val="center"/>
                </w:tcPr>
                <w:p w14:paraId="5835DECA" w14:textId="77777777" w:rsidR="0076211A" w:rsidRPr="00640626" w:rsidRDefault="0076211A" w:rsidP="001D451E">
                  <w:pPr>
                    <w:rPr>
                      <w:color w:val="000000" w:themeColor="text1"/>
                    </w:rPr>
                  </w:pPr>
                  <w:r w:rsidRPr="00640626">
                    <w:rPr>
                      <w:color w:val="000000" w:themeColor="text1"/>
                    </w:rPr>
                    <w:t>11,5</w:t>
                  </w:r>
                </w:p>
              </w:tc>
            </w:tr>
            <w:tr w:rsidR="00640626" w:rsidRPr="00640626" w14:paraId="52678B29" w14:textId="77777777" w:rsidTr="00C02220">
              <w:trPr>
                <w:trHeight w:val="262"/>
              </w:trPr>
              <w:tc>
                <w:tcPr>
                  <w:tcW w:w="2925" w:type="dxa"/>
                  <w:tcBorders>
                    <w:top w:val="single" w:sz="7" w:space="0" w:color="4DBDC6"/>
                    <w:left w:val="single" w:sz="7" w:space="0" w:color="4DBDC6"/>
                    <w:bottom w:val="single" w:sz="8" w:space="0" w:color="4DBDC6"/>
                    <w:right w:val="single" w:sz="7" w:space="0" w:color="4DBDC6"/>
                  </w:tcBorders>
                  <w:tcMar>
                    <w:top w:w="39" w:type="dxa"/>
                    <w:left w:w="199" w:type="dxa"/>
                    <w:bottom w:w="39" w:type="dxa"/>
                    <w:right w:w="39" w:type="dxa"/>
                  </w:tcMar>
                  <w:vAlign w:val="center"/>
                </w:tcPr>
                <w:p w14:paraId="0B5C986E" w14:textId="77777777" w:rsidR="0076211A" w:rsidRPr="00640626" w:rsidRDefault="0076211A" w:rsidP="001D451E">
                  <w:pPr>
                    <w:rPr>
                      <w:color w:val="000000" w:themeColor="text1"/>
                    </w:rPr>
                  </w:pPr>
                  <w:r w:rsidRPr="00640626">
                    <w:rPr>
                      <w:color w:val="000000" w:themeColor="text1"/>
                    </w:rPr>
                    <w:t>75+</w:t>
                  </w:r>
                </w:p>
              </w:tc>
              <w:tc>
                <w:tcPr>
                  <w:tcW w:w="1043" w:type="dxa"/>
                  <w:tcBorders>
                    <w:top w:val="single" w:sz="7" w:space="0" w:color="4DBDC6"/>
                    <w:left w:val="single" w:sz="7" w:space="0" w:color="4DBDC6"/>
                    <w:bottom w:val="single" w:sz="8" w:space="0" w:color="4DBDC6"/>
                    <w:right w:val="single" w:sz="7" w:space="0" w:color="4DBDC6"/>
                  </w:tcBorders>
                  <w:tcMar>
                    <w:top w:w="39" w:type="dxa"/>
                    <w:left w:w="39" w:type="dxa"/>
                    <w:bottom w:w="39" w:type="dxa"/>
                    <w:right w:w="340" w:type="dxa"/>
                  </w:tcMar>
                  <w:vAlign w:val="center"/>
                </w:tcPr>
                <w:p w14:paraId="7A507DE9" w14:textId="77777777" w:rsidR="0076211A" w:rsidRPr="00640626" w:rsidRDefault="0076211A" w:rsidP="001D451E">
                  <w:pPr>
                    <w:rPr>
                      <w:color w:val="000000" w:themeColor="text1"/>
                    </w:rPr>
                  </w:pPr>
                  <w:r w:rsidRPr="00640626">
                    <w:rPr>
                      <w:color w:val="000000" w:themeColor="text1"/>
                    </w:rPr>
                    <w:t>7,8</w:t>
                  </w:r>
                </w:p>
              </w:tc>
              <w:tc>
                <w:tcPr>
                  <w:tcW w:w="1133" w:type="dxa"/>
                  <w:tcBorders>
                    <w:top w:val="single" w:sz="7" w:space="0" w:color="4DBDC6"/>
                    <w:left w:val="single" w:sz="7" w:space="0" w:color="4DBDC6"/>
                    <w:bottom w:val="single" w:sz="8" w:space="0" w:color="4DBDC6"/>
                    <w:right w:val="single" w:sz="7" w:space="0" w:color="4DBDC6"/>
                  </w:tcBorders>
                  <w:tcMar>
                    <w:top w:w="39" w:type="dxa"/>
                    <w:left w:w="39" w:type="dxa"/>
                    <w:bottom w:w="39" w:type="dxa"/>
                    <w:right w:w="396" w:type="dxa"/>
                  </w:tcMar>
                  <w:vAlign w:val="center"/>
                </w:tcPr>
                <w:p w14:paraId="7CFB5E8F" w14:textId="77777777" w:rsidR="0076211A" w:rsidRPr="00640626" w:rsidRDefault="0076211A" w:rsidP="001D451E">
                  <w:pPr>
                    <w:rPr>
                      <w:color w:val="000000" w:themeColor="text1"/>
                    </w:rPr>
                  </w:pPr>
                  <w:r w:rsidRPr="00640626">
                    <w:rPr>
                      <w:color w:val="000000" w:themeColor="text1"/>
                    </w:rPr>
                    <w:t>8,8</w:t>
                  </w:r>
                </w:p>
              </w:tc>
            </w:tr>
          </w:tbl>
          <w:p w14:paraId="69527D6F" w14:textId="77777777" w:rsidR="0076211A" w:rsidRPr="00640626" w:rsidRDefault="0076211A" w:rsidP="001D451E">
            <w:pPr>
              <w:rPr>
                <w:color w:val="000000" w:themeColor="text1"/>
              </w:rPr>
            </w:pPr>
          </w:p>
        </w:tc>
        <w:tc>
          <w:tcPr>
            <w:tcW w:w="3934" w:type="dxa"/>
            <w:gridSpan w:val="2"/>
          </w:tcPr>
          <w:p w14:paraId="1CA2E77D" w14:textId="77777777" w:rsidR="0076211A" w:rsidRPr="00640626" w:rsidRDefault="0076211A" w:rsidP="001D451E">
            <w:pPr>
              <w:rPr>
                <w:color w:val="000000" w:themeColor="text1"/>
              </w:rPr>
            </w:pPr>
          </w:p>
        </w:tc>
      </w:tr>
    </w:tbl>
    <w:p w14:paraId="25A2B809" w14:textId="6E7AF3BA" w:rsidR="0076211A" w:rsidRPr="00640626" w:rsidRDefault="0076211A" w:rsidP="001D451E">
      <w:pPr>
        <w:rPr>
          <w:color w:val="000000" w:themeColor="text1"/>
        </w:rPr>
      </w:pPr>
    </w:p>
    <w:p w14:paraId="133FE6D1" w14:textId="06579C8C" w:rsidR="0084027D" w:rsidRDefault="0084027D" w:rsidP="001D451E">
      <w:pPr>
        <w:rPr>
          <w:color w:val="000000" w:themeColor="text1"/>
        </w:rPr>
      </w:pPr>
    </w:p>
    <w:p w14:paraId="46FA47F3" w14:textId="19A09E1E" w:rsidR="00370F44" w:rsidRPr="00477DD8" w:rsidRDefault="6ADE2C9A" w:rsidP="001D451E">
      <w:pPr>
        <w:rPr>
          <w:rFonts w:eastAsiaTheme="minorEastAsia" w:cs="Cambria"/>
          <w:iCs/>
          <w:color w:val="F86308"/>
        </w:rPr>
      </w:pPr>
      <w:r w:rsidRPr="00477DD8">
        <w:rPr>
          <w:rFonts w:eastAsia="Verdana,Cambria," w:cs="Verdana,Cambria,"/>
          <w:bCs/>
          <w:color w:val="F86308"/>
        </w:rPr>
        <w:t>4.2 In- en uitstroom van patiënten</w:t>
      </w:r>
    </w:p>
    <w:p w14:paraId="3A46D754" w14:textId="77777777" w:rsidR="00766DBB" w:rsidRPr="00477DD8" w:rsidRDefault="00766DBB" w:rsidP="001D451E">
      <w:pPr>
        <w:rPr>
          <w:rFonts w:eastAsiaTheme="minorEastAsia" w:cs="Cambria"/>
          <w:iCs/>
          <w:color w:val="F86308"/>
        </w:rPr>
      </w:pPr>
    </w:p>
    <w:p w14:paraId="1AC0E9A9" w14:textId="229341FF" w:rsidR="00766DBB" w:rsidRPr="00477DD8" w:rsidRDefault="0099481D" w:rsidP="001D451E">
      <w:pPr>
        <w:rPr>
          <w:rFonts w:eastAsiaTheme="minorEastAsia" w:cs="Cambria"/>
          <w:iCs/>
          <w:color w:val="auto"/>
        </w:rPr>
      </w:pPr>
      <w:r>
        <w:rPr>
          <w:rFonts w:eastAsia="Verdana,Cambria," w:cs="Verdana,Cambria,"/>
          <w:color w:val="auto"/>
        </w:rPr>
        <w:t xml:space="preserve">De praktijkgrootte </w:t>
      </w:r>
      <w:r w:rsidR="009C34EC">
        <w:rPr>
          <w:rFonts w:eastAsia="Verdana,Cambria," w:cs="Verdana,Cambria,"/>
          <w:color w:val="auto"/>
        </w:rPr>
        <w:t>daalde</w:t>
      </w:r>
      <w:r>
        <w:rPr>
          <w:rFonts w:eastAsia="Verdana,Cambria," w:cs="Verdana,Cambria,"/>
          <w:color w:val="auto"/>
        </w:rPr>
        <w:t xml:space="preserve"> in 20</w:t>
      </w:r>
      <w:r w:rsidR="00640626">
        <w:rPr>
          <w:rFonts w:eastAsia="Verdana,Cambria," w:cs="Verdana,Cambria,"/>
          <w:color w:val="auto"/>
        </w:rPr>
        <w:t>21</w:t>
      </w:r>
      <w:r w:rsidR="009C34EC">
        <w:rPr>
          <w:rFonts w:eastAsia="Verdana,Cambria," w:cs="Verdana,Cambria,"/>
          <w:color w:val="auto"/>
        </w:rPr>
        <w:t xml:space="preserve"> </w:t>
      </w:r>
      <w:r w:rsidR="00CB1E6A">
        <w:rPr>
          <w:rFonts w:eastAsia="Verdana,Cambria," w:cs="Verdana,Cambria,"/>
          <w:color w:val="auto"/>
        </w:rPr>
        <w:t xml:space="preserve">met </w:t>
      </w:r>
      <w:r w:rsidR="00640626">
        <w:rPr>
          <w:rFonts w:eastAsia="Verdana,Cambria," w:cs="Verdana,Cambria,"/>
          <w:color w:val="auto"/>
        </w:rPr>
        <w:t>54</w:t>
      </w:r>
      <w:r w:rsidR="6ADE2C9A" w:rsidRPr="00477DD8">
        <w:rPr>
          <w:rFonts w:eastAsia="Verdana,Cambria," w:cs="Verdana,Cambria,"/>
          <w:color w:val="auto"/>
        </w:rPr>
        <w:t xml:space="preserve"> patiënten.</w:t>
      </w:r>
      <w:r w:rsidR="00CB1E6A">
        <w:rPr>
          <w:rFonts w:eastAsiaTheme="minorEastAsia" w:cs="Cambria"/>
          <w:iCs/>
          <w:color w:val="auto"/>
        </w:rPr>
        <w:t xml:space="preserve"> </w:t>
      </w:r>
      <w:r>
        <w:rPr>
          <w:rFonts w:eastAsia="Verdana,Cambria," w:cs="Verdana,Cambria,"/>
          <w:color w:val="auto"/>
        </w:rPr>
        <w:t xml:space="preserve">De instroom was </w:t>
      </w:r>
      <w:r w:rsidR="00640626">
        <w:rPr>
          <w:rFonts w:eastAsia="Verdana,Cambria," w:cs="Verdana,Cambria,"/>
          <w:color w:val="auto"/>
        </w:rPr>
        <w:t>51</w:t>
      </w:r>
      <w:r w:rsidR="00A52F9F">
        <w:rPr>
          <w:rFonts w:eastAsia="Verdana,Cambria," w:cs="Verdana,Cambria,"/>
          <w:color w:val="auto"/>
        </w:rPr>
        <w:t xml:space="preserve"> </w:t>
      </w:r>
      <w:r w:rsidR="6ADE2C9A" w:rsidRPr="00477DD8">
        <w:rPr>
          <w:rFonts w:eastAsia="Verdana,Cambria," w:cs="Verdana,Cambria,"/>
          <w:color w:val="auto"/>
        </w:rPr>
        <w:t>p</w:t>
      </w:r>
      <w:r w:rsidR="00CB1E6A">
        <w:rPr>
          <w:rFonts w:eastAsia="Verdana,Cambria," w:cs="Verdana,Cambria,"/>
          <w:color w:val="auto"/>
        </w:rPr>
        <w:t xml:space="preserve">atiënten en de uitstroom was </w:t>
      </w:r>
      <w:r w:rsidR="00640626">
        <w:rPr>
          <w:rFonts w:eastAsia="Verdana,Cambria," w:cs="Verdana,Cambria,"/>
          <w:color w:val="auto"/>
        </w:rPr>
        <w:t>105</w:t>
      </w:r>
      <w:r w:rsidR="00CB1E6A">
        <w:rPr>
          <w:rFonts w:eastAsia="Verdana,Cambria," w:cs="Verdana,Cambria,"/>
          <w:color w:val="auto"/>
        </w:rPr>
        <w:t xml:space="preserve"> </w:t>
      </w:r>
      <w:r w:rsidR="6ADE2C9A" w:rsidRPr="00477DD8">
        <w:rPr>
          <w:rFonts w:eastAsia="Verdana,Cambria," w:cs="Verdana,Cambria,"/>
          <w:color w:val="auto"/>
        </w:rPr>
        <w:t xml:space="preserve">patiënten. </w:t>
      </w:r>
    </w:p>
    <w:p w14:paraId="2B73782D" w14:textId="0F791DBC" w:rsidR="00671909" w:rsidRDefault="0099481D" w:rsidP="001D451E">
      <w:pPr>
        <w:rPr>
          <w:rFonts w:eastAsia="Verdana,Cambria," w:cs="Verdana,Cambria,"/>
          <w:color w:val="auto"/>
        </w:rPr>
      </w:pPr>
      <w:r>
        <w:rPr>
          <w:rFonts w:eastAsia="Verdana,Cambria," w:cs="Verdana,Cambria,"/>
          <w:color w:val="auto"/>
        </w:rPr>
        <w:t>Er werden in 20</w:t>
      </w:r>
      <w:r w:rsidR="00217EAA">
        <w:rPr>
          <w:rFonts w:eastAsia="Verdana,Cambria," w:cs="Verdana,Cambria,"/>
          <w:color w:val="auto"/>
        </w:rPr>
        <w:t>21</w:t>
      </w:r>
      <w:r>
        <w:rPr>
          <w:rFonts w:eastAsia="Verdana,Cambria," w:cs="Verdana,Cambria,"/>
          <w:color w:val="auto"/>
        </w:rPr>
        <w:t xml:space="preserve"> 1</w:t>
      </w:r>
      <w:r w:rsidR="00217EAA">
        <w:rPr>
          <w:rFonts w:eastAsia="Verdana,Cambria," w:cs="Verdana,Cambria,"/>
          <w:color w:val="auto"/>
        </w:rPr>
        <w:t>2</w:t>
      </w:r>
      <w:r w:rsidR="009A56EA">
        <w:rPr>
          <w:rFonts w:eastAsia="Verdana,Cambria," w:cs="Verdana,Cambria,"/>
          <w:color w:val="auto"/>
        </w:rPr>
        <w:t xml:space="preserve"> kinderen geboren en</w:t>
      </w:r>
      <w:r w:rsidR="2C6720DA" w:rsidRPr="00477DD8">
        <w:rPr>
          <w:rFonts w:eastAsia="Verdana,Cambria," w:cs="Verdana,Cambria,"/>
          <w:color w:val="auto"/>
        </w:rPr>
        <w:t xml:space="preserve"> er</w:t>
      </w:r>
      <w:r w:rsidR="009A56EA">
        <w:rPr>
          <w:rFonts w:eastAsia="Verdana,Cambria," w:cs="Verdana,Cambria,"/>
          <w:color w:val="auto"/>
        </w:rPr>
        <w:t xml:space="preserve"> zijn</w:t>
      </w:r>
      <w:r>
        <w:rPr>
          <w:rFonts w:eastAsia="Verdana,Cambria," w:cs="Verdana,Cambria,"/>
          <w:color w:val="auto"/>
        </w:rPr>
        <w:t xml:space="preserve"> </w:t>
      </w:r>
      <w:r w:rsidR="009C34EC">
        <w:rPr>
          <w:rFonts w:eastAsia="Verdana,Cambria," w:cs="Verdana,Cambria,"/>
          <w:color w:val="auto"/>
        </w:rPr>
        <w:t>2</w:t>
      </w:r>
      <w:r w:rsidR="00217EAA">
        <w:rPr>
          <w:rFonts w:eastAsia="Verdana,Cambria," w:cs="Verdana,Cambria,"/>
          <w:color w:val="auto"/>
        </w:rPr>
        <w:t xml:space="preserve">6 </w:t>
      </w:r>
      <w:r w:rsidR="2C6720DA" w:rsidRPr="00477DD8">
        <w:rPr>
          <w:rFonts w:eastAsia="Verdana,Cambria," w:cs="Verdana,Cambria,"/>
          <w:color w:val="auto"/>
        </w:rPr>
        <w:t xml:space="preserve">mensen </w:t>
      </w:r>
      <w:r w:rsidR="009C34EC">
        <w:rPr>
          <w:rFonts w:eastAsia="Verdana,Cambria," w:cs="Verdana,Cambria,"/>
          <w:color w:val="auto"/>
        </w:rPr>
        <w:t>overleden</w:t>
      </w:r>
      <w:r w:rsidR="2C6720DA" w:rsidRPr="00477DD8">
        <w:rPr>
          <w:rFonts w:eastAsia="Verdana,Cambria," w:cs="Verdana,Cambria,"/>
          <w:color w:val="auto"/>
        </w:rPr>
        <w:t xml:space="preserve">. </w:t>
      </w:r>
    </w:p>
    <w:p w14:paraId="203D1E9A" w14:textId="31997739" w:rsidR="00766DBB" w:rsidRPr="00B672C7" w:rsidRDefault="00E90A93" w:rsidP="001D451E">
      <w:pPr>
        <w:rPr>
          <w:rFonts w:eastAsiaTheme="minorEastAsia" w:cs="Cambria"/>
          <w:iCs/>
          <w:color w:val="auto"/>
        </w:rPr>
      </w:pPr>
      <w:r>
        <w:rPr>
          <w:rFonts w:eastAsiaTheme="minorEastAsia" w:cs="Cambria"/>
          <w:iCs/>
          <w:color w:val="auto"/>
        </w:rPr>
        <w:tab/>
      </w:r>
    </w:p>
    <w:p w14:paraId="5D719FFD" w14:textId="77777777" w:rsidR="001B04B2" w:rsidRDefault="001B04B2" w:rsidP="00B42CA7">
      <w:pPr>
        <w:ind w:left="0" w:firstLine="0"/>
        <w:rPr>
          <w:rFonts w:eastAsia="Verdana" w:cs="Verdana"/>
        </w:rPr>
      </w:pPr>
    </w:p>
    <w:p w14:paraId="68C332CC" w14:textId="77777777" w:rsidR="001B04B2" w:rsidRDefault="001B04B2" w:rsidP="00B42CA7">
      <w:pPr>
        <w:ind w:left="0" w:firstLine="0"/>
        <w:rPr>
          <w:rFonts w:eastAsia="Verdana" w:cs="Verdana"/>
        </w:rPr>
      </w:pPr>
    </w:p>
    <w:p w14:paraId="7F0F6364" w14:textId="6B139189" w:rsidR="00766DBB" w:rsidRDefault="2C6720DA" w:rsidP="00B42CA7">
      <w:pPr>
        <w:ind w:left="0" w:firstLine="0"/>
        <w:rPr>
          <w:rFonts w:eastAsia="Verdana" w:cs="Verdana"/>
        </w:rPr>
      </w:pPr>
      <w:r w:rsidRPr="2C6720DA">
        <w:rPr>
          <w:rFonts w:eastAsia="Verdana" w:cs="Verdana"/>
        </w:rPr>
        <w:lastRenderedPageBreak/>
        <w:t>In de volgende tabel zi</w:t>
      </w:r>
      <w:r w:rsidR="0099481D">
        <w:rPr>
          <w:rFonts w:eastAsia="Verdana" w:cs="Verdana"/>
        </w:rPr>
        <w:t>jn het aantal mutaties over</w:t>
      </w:r>
      <w:r w:rsidR="001B7BD9">
        <w:rPr>
          <w:rFonts w:eastAsia="Verdana" w:cs="Verdana"/>
        </w:rPr>
        <w:t xml:space="preserve"> </w:t>
      </w:r>
      <w:r w:rsidR="009C34EC">
        <w:rPr>
          <w:rFonts w:eastAsia="Verdana" w:cs="Verdana"/>
        </w:rPr>
        <w:t>201</w:t>
      </w:r>
      <w:r w:rsidR="00217EAA">
        <w:rPr>
          <w:rFonts w:eastAsia="Verdana" w:cs="Verdana"/>
        </w:rPr>
        <w:t>9</w:t>
      </w:r>
      <w:r w:rsidR="009C34EC">
        <w:rPr>
          <w:rFonts w:eastAsia="Verdana" w:cs="Verdana"/>
        </w:rPr>
        <w:t>, 20</w:t>
      </w:r>
      <w:r w:rsidR="00217EAA">
        <w:rPr>
          <w:rFonts w:eastAsia="Verdana" w:cs="Verdana"/>
        </w:rPr>
        <w:t>20</w:t>
      </w:r>
      <w:r w:rsidR="009C34EC">
        <w:rPr>
          <w:rFonts w:eastAsia="Verdana" w:cs="Verdana"/>
        </w:rPr>
        <w:t xml:space="preserve"> en 20</w:t>
      </w:r>
      <w:r w:rsidR="00217EAA">
        <w:rPr>
          <w:rFonts w:eastAsia="Verdana" w:cs="Verdana"/>
        </w:rPr>
        <w:t>21</w:t>
      </w:r>
      <w:r w:rsidR="009C34EC">
        <w:rPr>
          <w:rFonts w:eastAsia="Verdana" w:cs="Verdana"/>
        </w:rPr>
        <w:t xml:space="preserve"> </w:t>
      </w:r>
      <w:r w:rsidRPr="2C6720DA">
        <w:rPr>
          <w:rFonts w:eastAsia="Verdana" w:cs="Verdana"/>
        </w:rPr>
        <w:t>te zien.</w:t>
      </w:r>
    </w:p>
    <w:p w14:paraId="5B61A8A1" w14:textId="4C8F0613" w:rsidR="00A52F9F" w:rsidRDefault="00A52F9F" w:rsidP="001D451E">
      <w:pPr>
        <w:rPr>
          <w:rFonts w:eastAsia="Verdana" w:cs="Verdana"/>
        </w:rPr>
      </w:pPr>
    </w:p>
    <w:p w14:paraId="508D9DD5" w14:textId="77777777" w:rsidR="00A52F9F" w:rsidRPr="00B672C7" w:rsidRDefault="00A52F9F" w:rsidP="001D451E"/>
    <w:tbl>
      <w:tblPr>
        <w:tblStyle w:val="Tabelraster"/>
        <w:tblW w:w="6247" w:type="dxa"/>
        <w:jc w:val="center"/>
        <w:tblInd w:w="0" w:type="dxa"/>
        <w:tblBorders>
          <w:top w:val="single" w:sz="8" w:space="0" w:color="000000" w:themeColor="text1"/>
          <w:left w:val="single" w:sz="8" w:space="0" w:color="000000" w:themeColor="text1"/>
          <w:bottom w:val="single" w:sz="4" w:space="0" w:color="auto"/>
          <w:right w:val="single" w:sz="8" w:space="0" w:color="000000" w:themeColor="text1"/>
          <w:insideH w:val="single" w:sz="8" w:space="0" w:color="000000" w:themeColor="text1"/>
          <w:insideV w:val="single" w:sz="8" w:space="0" w:color="000000" w:themeColor="text1"/>
        </w:tblBorders>
        <w:tblCellMar>
          <w:top w:w="11" w:type="dxa"/>
          <w:left w:w="67" w:type="dxa"/>
          <w:right w:w="12" w:type="dxa"/>
        </w:tblCellMar>
        <w:tblLook w:val="04A0" w:firstRow="1" w:lastRow="0" w:firstColumn="1" w:lastColumn="0" w:noHBand="0" w:noVBand="1"/>
        <w:tblCaption w:val=""/>
        <w:tblDescription w:val=""/>
      </w:tblPr>
      <w:tblGrid>
        <w:gridCol w:w="1570"/>
        <w:gridCol w:w="1423"/>
        <w:gridCol w:w="1692"/>
        <w:gridCol w:w="1562"/>
      </w:tblGrid>
      <w:tr w:rsidR="001B7BD9" w:rsidRPr="00B672C7" w14:paraId="671F1A5C" w14:textId="5B5846CF" w:rsidTr="00C02220">
        <w:trPr>
          <w:trHeight w:val="336"/>
          <w:jc w:val="center"/>
        </w:trPr>
        <w:tc>
          <w:tcPr>
            <w:tcW w:w="1570" w:type="dxa"/>
            <w:shd w:val="clear" w:color="auto" w:fill="ED7D31" w:themeFill="accent2"/>
            <w:vAlign w:val="center"/>
          </w:tcPr>
          <w:p w14:paraId="19FBE1D8" w14:textId="77777777" w:rsidR="001B7BD9" w:rsidRPr="00B672C7" w:rsidRDefault="001B7BD9" w:rsidP="001D451E">
            <w:r w:rsidRPr="6ADE2C9A">
              <w:rPr>
                <w:rFonts w:eastAsia="Verdana" w:cs="Verdana"/>
                <w:bCs/>
              </w:rPr>
              <w:t xml:space="preserve">Mutaties </w:t>
            </w:r>
          </w:p>
        </w:tc>
        <w:tc>
          <w:tcPr>
            <w:tcW w:w="1423" w:type="dxa"/>
            <w:shd w:val="clear" w:color="auto" w:fill="ED7D31" w:themeFill="accent2"/>
          </w:tcPr>
          <w:p w14:paraId="3FCAA14A" w14:textId="4D56708D" w:rsidR="001B7BD9" w:rsidRPr="00B672C7" w:rsidRDefault="001B7BD9" w:rsidP="001D451E"/>
          <w:p w14:paraId="65D18D44" w14:textId="083C723C" w:rsidR="001B7BD9" w:rsidRPr="00B672C7" w:rsidRDefault="001B7BD9" w:rsidP="001D451E">
            <w:r w:rsidRPr="2C6720DA">
              <w:rPr>
                <w:rFonts w:eastAsia="Verdana" w:cs="Verdana"/>
                <w:bCs/>
              </w:rPr>
              <w:t>201</w:t>
            </w:r>
            <w:r w:rsidR="00217EAA">
              <w:rPr>
                <w:rFonts w:eastAsia="Verdana" w:cs="Verdana"/>
                <w:bCs/>
              </w:rPr>
              <w:t>9</w:t>
            </w:r>
          </w:p>
        </w:tc>
        <w:tc>
          <w:tcPr>
            <w:tcW w:w="1692" w:type="dxa"/>
            <w:shd w:val="clear" w:color="auto" w:fill="ED7D31" w:themeFill="accent2"/>
          </w:tcPr>
          <w:p w14:paraId="33255261" w14:textId="6C4CBD87" w:rsidR="001B7BD9" w:rsidRPr="00B672C7" w:rsidRDefault="001B7BD9" w:rsidP="001D451E"/>
          <w:p w14:paraId="39D62390" w14:textId="4CB5E61E" w:rsidR="001B7BD9" w:rsidRPr="00B672C7" w:rsidRDefault="001B7BD9" w:rsidP="001D451E">
            <w:r w:rsidRPr="2C6720DA">
              <w:rPr>
                <w:rFonts w:eastAsia="Verdana" w:cs="Verdana"/>
                <w:bCs/>
              </w:rPr>
              <w:t>20</w:t>
            </w:r>
            <w:r w:rsidR="00217EAA">
              <w:rPr>
                <w:rFonts w:eastAsia="Verdana" w:cs="Verdana"/>
                <w:bCs/>
              </w:rPr>
              <w:t>20</w:t>
            </w:r>
          </w:p>
        </w:tc>
        <w:tc>
          <w:tcPr>
            <w:tcW w:w="1562" w:type="dxa"/>
            <w:shd w:val="clear" w:color="auto" w:fill="ED7D31" w:themeFill="accent2"/>
          </w:tcPr>
          <w:p w14:paraId="133A44CA" w14:textId="77777777" w:rsidR="001B7BD9" w:rsidRPr="00B672C7" w:rsidRDefault="001B7BD9" w:rsidP="001D451E"/>
          <w:p w14:paraId="58EAF131" w14:textId="3A248975" w:rsidR="001B7BD9" w:rsidRPr="00B672C7" w:rsidRDefault="001B7BD9" w:rsidP="001D451E">
            <w:r>
              <w:rPr>
                <w:rFonts w:eastAsia="Verdana" w:cs="Verdana"/>
                <w:bCs/>
              </w:rPr>
              <w:t>20</w:t>
            </w:r>
            <w:r w:rsidR="00217EAA">
              <w:rPr>
                <w:rFonts w:eastAsia="Verdana" w:cs="Verdana"/>
                <w:bCs/>
              </w:rPr>
              <w:t>21</w:t>
            </w:r>
          </w:p>
        </w:tc>
      </w:tr>
      <w:tr w:rsidR="001B7BD9" w:rsidRPr="00B672C7" w14:paraId="7E9B2F66" w14:textId="1ACD6D8A" w:rsidTr="00C02220">
        <w:trPr>
          <w:trHeight w:val="345"/>
          <w:jc w:val="center"/>
        </w:trPr>
        <w:tc>
          <w:tcPr>
            <w:tcW w:w="1570" w:type="dxa"/>
          </w:tcPr>
          <w:p w14:paraId="2F432D77" w14:textId="77777777" w:rsidR="001B7BD9" w:rsidRPr="00B672C7" w:rsidRDefault="001B7BD9" w:rsidP="001D451E">
            <w:r w:rsidRPr="6ADE2C9A">
              <w:rPr>
                <w:rFonts w:eastAsia="Verdana" w:cs="Verdana"/>
              </w:rPr>
              <w:t xml:space="preserve">Geboren </w:t>
            </w:r>
          </w:p>
        </w:tc>
        <w:tc>
          <w:tcPr>
            <w:tcW w:w="1423" w:type="dxa"/>
          </w:tcPr>
          <w:p w14:paraId="3F33F33D" w14:textId="5125CF5C" w:rsidR="001B7BD9" w:rsidRPr="00B672C7" w:rsidRDefault="00A52F9F" w:rsidP="001D451E">
            <w:r>
              <w:t>1</w:t>
            </w:r>
            <w:r w:rsidR="00217EAA">
              <w:t>4</w:t>
            </w:r>
          </w:p>
        </w:tc>
        <w:tc>
          <w:tcPr>
            <w:tcW w:w="1692" w:type="dxa"/>
          </w:tcPr>
          <w:p w14:paraId="4707502A" w14:textId="2580C227" w:rsidR="001B7BD9" w:rsidRPr="00B672C7" w:rsidRDefault="00640626" w:rsidP="001D451E">
            <w:r>
              <w:t>14</w:t>
            </w:r>
          </w:p>
        </w:tc>
        <w:tc>
          <w:tcPr>
            <w:tcW w:w="1562" w:type="dxa"/>
          </w:tcPr>
          <w:p w14:paraId="084A1B88" w14:textId="4DF4731B" w:rsidR="001B7BD9" w:rsidRPr="2C6720DA" w:rsidRDefault="00217EAA" w:rsidP="001D451E">
            <w:pPr>
              <w:rPr>
                <w:rFonts w:eastAsia="Verdana" w:cs="Verdana"/>
              </w:rPr>
            </w:pPr>
            <w:r>
              <w:rPr>
                <w:rFonts w:eastAsia="Verdana" w:cs="Verdana"/>
              </w:rPr>
              <w:t>12</w:t>
            </w:r>
          </w:p>
        </w:tc>
      </w:tr>
      <w:tr w:rsidR="001B7BD9" w:rsidRPr="00B672C7" w14:paraId="5BD49AD8" w14:textId="764DB7B9" w:rsidTr="00C02220">
        <w:trPr>
          <w:trHeight w:val="341"/>
          <w:jc w:val="center"/>
        </w:trPr>
        <w:tc>
          <w:tcPr>
            <w:tcW w:w="1570" w:type="dxa"/>
          </w:tcPr>
          <w:p w14:paraId="22765B96" w14:textId="77777777" w:rsidR="001B7BD9" w:rsidRPr="00B672C7" w:rsidRDefault="001B7BD9" w:rsidP="001D451E">
            <w:r w:rsidRPr="6ADE2C9A">
              <w:rPr>
                <w:rFonts w:eastAsia="Verdana" w:cs="Verdana"/>
              </w:rPr>
              <w:t xml:space="preserve">Overleden  </w:t>
            </w:r>
          </w:p>
        </w:tc>
        <w:tc>
          <w:tcPr>
            <w:tcW w:w="1423" w:type="dxa"/>
          </w:tcPr>
          <w:p w14:paraId="31A442F7" w14:textId="77FD2B14" w:rsidR="001B7BD9" w:rsidRPr="00B672C7" w:rsidRDefault="00A52F9F" w:rsidP="001D451E">
            <w:r>
              <w:t>2</w:t>
            </w:r>
            <w:r w:rsidR="00217EAA">
              <w:t>3</w:t>
            </w:r>
          </w:p>
        </w:tc>
        <w:tc>
          <w:tcPr>
            <w:tcW w:w="1692" w:type="dxa"/>
          </w:tcPr>
          <w:p w14:paraId="05A9BD6C" w14:textId="7417F71B" w:rsidR="001B7BD9" w:rsidRPr="00B672C7" w:rsidRDefault="00640626" w:rsidP="001D451E">
            <w:r>
              <w:t>25</w:t>
            </w:r>
          </w:p>
        </w:tc>
        <w:tc>
          <w:tcPr>
            <w:tcW w:w="1562" w:type="dxa"/>
          </w:tcPr>
          <w:p w14:paraId="3E4BAFA0" w14:textId="6F2D162E" w:rsidR="001B7BD9" w:rsidRPr="2C6720DA" w:rsidRDefault="00217EAA" w:rsidP="001D451E">
            <w:pPr>
              <w:rPr>
                <w:rFonts w:eastAsia="Verdana" w:cs="Verdana"/>
              </w:rPr>
            </w:pPr>
            <w:r>
              <w:rPr>
                <w:rFonts w:eastAsia="Verdana" w:cs="Verdana"/>
              </w:rPr>
              <w:t>26</w:t>
            </w:r>
          </w:p>
        </w:tc>
      </w:tr>
      <w:tr w:rsidR="001B7BD9" w:rsidRPr="00B672C7" w14:paraId="39BA88D2" w14:textId="501316C0" w:rsidTr="00C02220">
        <w:trPr>
          <w:trHeight w:val="343"/>
          <w:jc w:val="center"/>
        </w:trPr>
        <w:tc>
          <w:tcPr>
            <w:tcW w:w="1570" w:type="dxa"/>
          </w:tcPr>
          <w:p w14:paraId="06453CAB" w14:textId="6F6AC21D" w:rsidR="001B7BD9" w:rsidRPr="00B672C7" w:rsidRDefault="001B7BD9" w:rsidP="001D451E">
            <w:r w:rsidRPr="6ADE2C9A">
              <w:rPr>
                <w:rFonts w:eastAsia="Verdana" w:cs="Verdana"/>
              </w:rPr>
              <w:t>Uitstroom</w:t>
            </w:r>
          </w:p>
        </w:tc>
        <w:tc>
          <w:tcPr>
            <w:tcW w:w="1423" w:type="dxa"/>
          </w:tcPr>
          <w:p w14:paraId="29352AB0" w14:textId="0B76A0AE" w:rsidR="001B7BD9" w:rsidRPr="00B672C7" w:rsidRDefault="00217EAA" w:rsidP="001D451E">
            <w:r>
              <w:t>92</w:t>
            </w:r>
          </w:p>
        </w:tc>
        <w:tc>
          <w:tcPr>
            <w:tcW w:w="1692" w:type="dxa"/>
          </w:tcPr>
          <w:p w14:paraId="77B36F1C" w14:textId="14AA264A" w:rsidR="001B7BD9" w:rsidRPr="00B672C7" w:rsidRDefault="00640626" w:rsidP="001D451E">
            <w:r>
              <w:t>104</w:t>
            </w:r>
          </w:p>
        </w:tc>
        <w:tc>
          <w:tcPr>
            <w:tcW w:w="1562" w:type="dxa"/>
          </w:tcPr>
          <w:p w14:paraId="4822534F" w14:textId="3AA5B7FD" w:rsidR="001B7BD9" w:rsidRPr="2C6720DA" w:rsidRDefault="00217EAA" w:rsidP="001D451E">
            <w:pPr>
              <w:rPr>
                <w:rFonts w:eastAsia="Verdana" w:cs="Verdana"/>
              </w:rPr>
            </w:pPr>
            <w:r>
              <w:rPr>
                <w:rFonts w:eastAsia="Verdana" w:cs="Verdana"/>
              </w:rPr>
              <w:t>105</w:t>
            </w:r>
          </w:p>
        </w:tc>
      </w:tr>
      <w:tr w:rsidR="001B7BD9" w:rsidRPr="00B672C7" w14:paraId="5D77D53F" w14:textId="08F685EF" w:rsidTr="00C02220">
        <w:trPr>
          <w:trHeight w:val="343"/>
          <w:jc w:val="center"/>
        </w:trPr>
        <w:tc>
          <w:tcPr>
            <w:tcW w:w="1570" w:type="dxa"/>
          </w:tcPr>
          <w:p w14:paraId="441FBFAC" w14:textId="2FDF7AB7" w:rsidR="001B7BD9" w:rsidRPr="00B672C7" w:rsidRDefault="001B7BD9" w:rsidP="001D451E">
            <w:r w:rsidRPr="6ADE2C9A">
              <w:rPr>
                <w:rFonts w:eastAsia="Verdana" w:cs="Verdana"/>
              </w:rPr>
              <w:t>Instroom</w:t>
            </w:r>
          </w:p>
        </w:tc>
        <w:tc>
          <w:tcPr>
            <w:tcW w:w="1423" w:type="dxa"/>
          </w:tcPr>
          <w:p w14:paraId="11090C18" w14:textId="2C06CEDC" w:rsidR="001B7BD9" w:rsidRPr="00B672C7" w:rsidRDefault="00217EAA" w:rsidP="001D451E">
            <w:r>
              <w:t>21</w:t>
            </w:r>
          </w:p>
        </w:tc>
        <w:tc>
          <w:tcPr>
            <w:tcW w:w="1692" w:type="dxa"/>
          </w:tcPr>
          <w:p w14:paraId="2321A9B2" w14:textId="2DD30FD6" w:rsidR="001B7BD9" w:rsidRPr="00B672C7" w:rsidRDefault="00640626" w:rsidP="001D451E">
            <w:r>
              <w:t>55</w:t>
            </w:r>
          </w:p>
        </w:tc>
        <w:tc>
          <w:tcPr>
            <w:tcW w:w="1562" w:type="dxa"/>
          </w:tcPr>
          <w:p w14:paraId="059E8D5C" w14:textId="710F3114" w:rsidR="001B7BD9" w:rsidRPr="2C6720DA" w:rsidRDefault="00217EAA" w:rsidP="001D451E">
            <w:pPr>
              <w:rPr>
                <w:rFonts w:eastAsia="Verdana" w:cs="Verdana"/>
              </w:rPr>
            </w:pPr>
            <w:r>
              <w:rPr>
                <w:rFonts w:eastAsia="Verdana" w:cs="Verdana"/>
              </w:rPr>
              <w:t>51</w:t>
            </w:r>
          </w:p>
        </w:tc>
      </w:tr>
    </w:tbl>
    <w:p w14:paraId="593CCBF2" w14:textId="438E2235" w:rsidR="00766DBB" w:rsidRDefault="00766DBB" w:rsidP="001D451E">
      <w:r w:rsidRPr="00B672C7">
        <w:t xml:space="preserve"> </w:t>
      </w:r>
    </w:p>
    <w:p w14:paraId="3EC32FF5" w14:textId="44717339" w:rsidR="000313EB" w:rsidRDefault="000313EB" w:rsidP="001D451E"/>
    <w:p w14:paraId="4F5E3A88" w14:textId="32BF4154" w:rsidR="000313EB" w:rsidRDefault="000313EB" w:rsidP="001D451E"/>
    <w:p w14:paraId="3911FE54" w14:textId="77777777" w:rsidR="000313EB" w:rsidRDefault="000313EB" w:rsidP="001D451E">
      <w:pPr>
        <w:rPr>
          <w:rFonts w:eastAsia="Verdana" w:cs="Verdana"/>
          <w:bCs/>
          <w:color w:val="F86308"/>
          <w:sz w:val="28"/>
          <w:szCs w:val="28"/>
        </w:rPr>
      </w:pPr>
      <w:r>
        <w:rPr>
          <w:rFonts w:eastAsia="Verdana" w:cs="Verdana"/>
          <w:bCs/>
          <w:color w:val="F86308"/>
          <w:sz w:val="28"/>
          <w:szCs w:val="28"/>
        </w:rPr>
        <w:br w:type="page"/>
      </w:r>
    </w:p>
    <w:p w14:paraId="05E206B6" w14:textId="12BD45F9" w:rsidR="00785AF4" w:rsidRPr="000313EB" w:rsidRDefault="6ADE2C9A" w:rsidP="001D451E">
      <w:pPr>
        <w:rPr>
          <w:color w:val="F86308"/>
        </w:rPr>
      </w:pPr>
      <w:r w:rsidRPr="6ADE2C9A">
        <w:rPr>
          <w:rFonts w:eastAsia="Verdana" w:cs="Verdana"/>
          <w:bCs/>
          <w:color w:val="F86308"/>
          <w:sz w:val="28"/>
          <w:szCs w:val="28"/>
        </w:rPr>
        <w:lastRenderedPageBreak/>
        <w:t>De werkbelasting</w:t>
      </w:r>
    </w:p>
    <w:p w14:paraId="02CCFFFC" w14:textId="32B6B488" w:rsidR="003756D4" w:rsidRPr="00711325" w:rsidRDefault="6ADE2C9A" w:rsidP="001D451E">
      <w:pPr>
        <w:rPr>
          <w:color w:val="F86308"/>
          <w:sz w:val="28"/>
          <w:szCs w:val="28"/>
        </w:rPr>
      </w:pPr>
      <w:r w:rsidRPr="00711325">
        <w:rPr>
          <w:rFonts w:eastAsia="Verdana" w:cs="Verdana"/>
          <w:bCs/>
          <w:color w:val="F86308"/>
          <w:sz w:val="28"/>
          <w:szCs w:val="28"/>
        </w:rPr>
        <w:t>__</w:t>
      </w:r>
      <w:r w:rsidRPr="6ADE2C9A">
        <w:rPr>
          <w:rFonts w:eastAsia="Verdana" w:cs="Verdana"/>
          <w:bCs/>
          <w:color w:val="F86308"/>
          <w:sz w:val="28"/>
          <w:szCs w:val="28"/>
        </w:rPr>
        <w:t>5</w:t>
      </w:r>
      <w:r w:rsidRPr="00711325">
        <w:rPr>
          <w:rFonts w:eastAsia="Verdana" w:cs="Verdana"/>
          <w:bCs/>
          <w:color w:val="F86308"/>
          <w:sz w:val="28"/>
          <w:szCs w:val="28"/>
        </w:rPr>
        <w:t>___ _______________________________________</w:t>
      </w:r>
      <w:r w:rsidR="00711325">
        <w:rPr>
          <w:rFonts w:eastAsia="Verdana" w:cs="Verdana"/>
          <w:bCs/>
          <w:color w:val="F86308"/>
          <w:sz w:val="28"/>
          <w:szCs w:val="28"/>
        </w:rPr>
        <w:t>_____</w:t>
      </w:r>
    </w:p>
    <w:p w14:paraId="5B87D348" w14:textId="3A139A2F" w:rsidR="00166F3A" w:rsidRPr="00711325" w:rsidRDefault="003756D4" w:rsidP="001D451E">
      <w:pPr>
        <w:rPr>
          <w:color w:val="F86308"/>
        </w:rPr>
      </w:pPr>
      <w:r w:rsidRPr="00711325">
        <w:rPr>
          <w:color w:val="F86308"/>
        </w:rPr>
        <w:tab/>
      </w:r>
      <w:r w:rsidRPr="00711325">
        <w:rPr>
          <w:color w:val="F86308"/>
        </w:rPr>
        <w:tab/>
      </w:r>
    </w:p>
    <w:p w14:paraId="5FC8D090" w14:textId="1C961D79" w:rsidR="004C13A3" w:rsidRPr="00711325" w:rsidRDefault="0073206E" w:rsidP="001D451E">
      <w:pPr>
        <w:rPr>
          <w:color w:val="EA6B14"/>
        </w:rPr>
      </w:pPr>
      <w:r w:rsidRPr="00711325">
        <w:rPr>
          <w:rFonts w:eastAsia="Verdana" w:cs="Verdana"/>
          <w:bCs/>
          <w:color w:val="EA6B14"/>
        </w:rPr>
        <w:t>5.1 Contacten in 20</w:t>
      </w:r>
      <w:r w:rsidR="00640626">
        <w:rPr>
          <w:rFonts w:eastAsia="Verdana" w:cs="Verdana"/>
          <w:bCs/>
          <w:color w:val="EA6B14"/>
        </w:rPr>
        <w:t>21</w:t>
      </w:r>
    </w:p>
    <w:p w14:paraId="455F1C37" w14:textId="77777777" w:rsidR="004C13A3" w:rsidRPr="00B672C7" w:rsidRDefault="004C13A3" w:rsidP="001D451E">
      <w:pPr>
        <w:rPr>
          <w:color w:val="EA6B14"/>
        </w:rPr>
      </w:pPr>
    </w:p>
    <w:p w14:paraId="247C3947" w14:textId="7DC7AB58" w:rsidR="004C13A3" w:rsidRPr="00B672C7" w:rsidRDefault="6ADE2C9A" w:rsidP="001D451E">
      <w:r w:rsidRPr="6ADE2C9A">
        <w:rPr>
          <w:rFonts w:eastAsia="Verdana" w:cs="Verdana"/>
        </w:rPr>
        <w:t>Hier worden het aantal lange en korte consulten, lange en korte visites, telefonische consulten en</w:t>
      </w:r>
      <w:r w:rsidR="00280894">
        <w:rPr>
          <w:rFonts w:eastAsia="Verdana" w:cs="Verdana"/>
        </w:rPr>
        <w:t xml:space="preserve"> </w:t>
      </w:r>
      <w:r w:rsidRPr="6ADE2C9A">
        <w:rPr>
          <w:rFonts w:eastAsia="Verdana" w:cs="Verdana"/>
        </w:rPr>
        <w:t>, absoluut en per 1000 ingeschreven patiënten getoond. Wanneer de assistente of POH contacten onder dezelfde tariefcode als de huisarts vastlegt, tellen deze contacten ook mee.</w:t>
      </w:r>
    </w:p>
    <w:p w14:paraId="1B19D957" w14:textId="4148BE59" w:rsidR="004C13A3" w:rsidRDefault="004C13A3" w:rsidP="001D451E"/>
    <w:p w14:paraId="5CA61220" w14:textId="30C6742D" w:rsidR="00925214" w:rsidRPr="00B672C7" w:rsidRDefault="00280894" w:rsidP="001D451E">
      <w:r>
        <w:rPr>
          <w:rFonts w:eastAsia="Verdana" w:cs="Verdana"/>
        </w:rPr>
        <w:t xml:space="preserve">Opvallend is dat het aantal </w:t>
      </w:r>
      <w:proofErr w:type="spellStart"/>
      <w:r>
        <w:rPr>
          <w:rFonts w:eastAsia="Verdana" w:cs="Verdana"/>
        </w:rPr>
        <w:t>visities</w:t>
      </w:r>
      <w:proofErr w:type="spellEnd"/>
      <w:r>
        <w:rPr>
          <w:rFonts w:eastAsia="Verdana" w:cs="Verdana"/>
        </w:rPr>
        <w:t xml:space="preserve"> langer dan 20 minuten een stuk hoger is dan het gemiddelde. Dit is te verklaren dat een aantal patiënten intensief begeleid zijn in de laatste levensfase en het soms moeilijk was </w:t>
      </w:r>
      <w:proofErr w:type="spellStart"/>
      <w:r>
        <w:rPr>
          <w:rFonts w:eastAsia="Verdana" w:cs="Verdana"/>
        </w:rPr>
        <w:t>ivm</w:t>
      </w:r>
      <w:proofErr w:type="spellEnd"/>
      <w:r>
        <w:rPr>
          <w:rFonts w:eastAsia="Verdana" w:cs="Verdana"/>
        </w:rPr>
        <w:t xml:space="preserve"> gebrek aan capaciteit bij diverse instellingen een plek te vinden voor de patiënten die niet meer zelfstandig thuis konden wonen.</w:t>
      </w:r>
      <w:r w:rsidR="00925214">
        <w:rPr>
          <w:rFonts w:eastAsia="Verdana" w:cs="Verdana"/>
        </w:rPr>
        <w:t xml:space="preserve"> </w:t>
      </w:r>
    </w:p>
    <w:p w14:paraId="1EBB2D2F" w14:textId="45F57044" w:rsidR="00925214" w:rsidRDefault="00925214" w:rsidP="001D451E"/>
    <w:p w14:paraId="73E0BB37" w14:textId="0F7B1702" w:rsidR="00640626" w:rsidRDefault="00640626" w:rsidP="001D451E"/>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
        <w:gridCol w:w="2172"/>
        <w:gridCol w:w="6838"/>
        <w:gridCol w:w="6"/>
        <w:gridCol w:w="6"/>
        <w:gridCol w:w="6"/>
        <w:gridCol w:w="6"/>
        <w:gridCol w:w="6"/>
        <w:gridCol w:w="6"/>
        <w:gridCol w:w="6"/>
      </w:tblGrid>
      <w:tr w:rsidR="00640626" w14:paraId="07879A8B" w14:textId="77777777" w:rsidTr="005120B4">
        <w:trPr>
          <w:trHeight w:val="453"/>
        </w:trPr>
        <w:tc>
          <w:tcPr>
            <w:tcW w:w="20" w:type="dxa"/>
          </w:tcPr>
          <w:p w14:paraId="75DFE8AB" w14:textId="77777777" w:rsidR="00640626" w:rsidRDefault="00640626" w:rsidP="001D451E"/>
        </w:tc>
        <w:tc>
          <w:tcPr>
            <w:tcW w:w="9052" w:type="dxa"/>
            <w:gridSpan w:val="9"/>
          </w:tcPr>
          <w:tbl>
            <w:tblPr>
              <w:tblW w:w="0" w:type="auto"/>
              <w:tblCellMar>
                <w:left w:w="0" w:type="dxa"/>
                <w:right w:w="0" w:type="dxa"/>
              </w:tblCellMar>
              <w:tblLook w:val="04A0" w:firstRow="1" w:lastRow="0" w:firstColumn="1" w:lastColumn="0" w:noHBand="0" w:noVBand="1"/>
            </w:tblPr>
            <w:tblGrid>
              <w:gridCol w:w="8655"/>
            </w:tblGrid>
            <w:tr w:rsidR="00640626" w14:paraId="264451EB" w14:textId="77777777" w:rsidTr="00C229AE">
              <w:trPr>
                <w:trHeight w:val="414"/>
              </w:trPr>
              <w:tc>
                <w:tcPr>
                  <w:tcW w:w="8757" w:type="dxa"/>
                  <w:tcBorders>
                    <w:top w:val="nil"/>
                    <w:left w:val="nil"/>
                    <w:bottom w:val="nil"/>
                    <w:right w:val="nil"/>
                  </w:tcBorders>
                  <w:tcMar>
                    <w:top w:w="39" w:type="dxa"/>
                    <w:left w:w="39" w:type="dxa"/>
                    <w:bottom w:w="0" w:type="dxa"/>
                    <w:right w:w="39" w:type="dxa"/>
                  </w:tcMar>
                  <w:vAlign w:val="bottom"/>
                </w:tcPr>
                <w:p w14:paraId="29EDE3AE" w14:textId="77777777" w:rsidR="00640626" w:rsidRDefault="00640626" w:rsidP="001D451E">
                  <w:r>
                    <w:t>tabel B1: Aantal contacten met de huisarts in 2021 (totaal en per 1000 patiënten)</w:t>
                  </w:r>
                </w:p>
              </w:tc>
            </w:tr>
          </w:tbl>
          <w:p w14:paraId="260777B1" w14:textId="77777777" w:rsidR="00640626" w:rsidRDefault="00640626" w:rsidP="001D451E"/>
        </w:tc>
      </w:tr>
      <w:tr w:rsidR="00640626" w14:paraId="6150E1C1" w14:textId="77777777" w:rsidTr="005120B4">
        <w:trPr>
          <w:trHeight w:val="56"/>
        </w:trPr>
        <w:tc>
          <w:tcPr>
            <w:tcW w:w="20" w:type="dxa"/>
          </w:tcPr>
          <w:p w14:paraId="784086C8" w14:textId="77777777" w:rsidR="00640626" w:rsidRDefault="00640626" w:rsidP="001D451E"/>
        </w:tc>
        <w:tc>
          <w:tcPr>
            <w:tcW w:w="9052" w:type="dxa"/>
            <w:gridSpan w:val="9"/>
          </w:tcPr>
          <w:p w14:paraId="5E7FA103" w14:textId="77777777" w:rsidR="00640626" w:rsidRDefault="00640626" w:rsidP="001D451E"/>
        </w:tc>
      </w:tr>
      <w:tr w:rsidR="00640626" w14:paraId="52A580A5" w14:textId="77777777" w:rsidTr="005120B4">
        <w:tc>
          <w:tcPr>
            <w:tcW w:w="20" w:type="dxa"/>
          </w:tcPr>
          <w:p w14:paraId="76F19801" w14:textId="77777777" w:rsidR="00640626" w:rsidRDefault="00640626" w:rsidP="001D451E"/>
        </w:tc>
        <w:tc>
          <w:tcPr>
            <w:tcW w:w="9052" w:type="dxa"/>
            <w:gridSpan w:val="9"/>
          </w:tcPr>
          <w:tbl>
            <w:tblPr>
              <w:tblW w:w="0" w:type="auto"/>
              <w:tblBorders>
                <w:top w:val="nil"/>
                <w:left w:val="single" w:sz="7" w:space="0" w:color="4DBDC6"/>
                <w:bottom w:val="single" w:sz="7" w:space="0" w:color="4DBDC6"/>
                <w:right w:val="single" w:sz="7" w:space="0" w:color="4DBDC6"/>
              </w:tblBorders>
              <w:shd w:val="clear" w:color="auto" w:fill="FFFFFF"/>
              <w:tblCellMar>
                <w:left w:w="0" w:type="dxa"/>
                <w:right w:w="0" w:type="dxa"/>
              </w:tblCellMar>
              <w:tblLook w:val="04A0" w:firstRow="1" w:lastRow="0" w:firstColumn="1" w:lastColumn="0" w:noHBand="0" w:noVBand="1"/>
            </w:tblPr>
            <w:tblGrid>
              <w:gridCol w:w="4416"/>
              <w:gridCol w:w="845"/>
              <w:gridCol w:w="1122"/>
              <w:gridCol w:w="1126"/>
              <w:gridCol w:w="1128"/>
            </w:tblGrid>
            <w:tr w:rsidR="00640626" w14:paraId="5483347A" w14:textId="77777777" w:rsidTr="00C229AE">
              <w:tc>
                <w:tcPr>
                  <w:tcW w:w="4505" w:type="dxa"/>
                  <w:tcBorders>
                    <w:top w:val="nil"/>
                    <w:left w:val="single" w:sz="7" w:space="0" w:color="4DBDC6"/>
                    <w:bottom w:val="nil"/>
                    <w:right w:val="nil"/>
                  </w:tcBorders>
                  <w:shd w:val="clear" w:color="auto" w:fill="0074A0"/>
                  <w:tcMar>
                    <w:top w:w="39" w:type="dxa"/>
                    <w:left w:w="39" w:type="dxa"/>
                    <w:bottom w:w="39" w:type="dxa"/>
                    <w:right w:w="39" w:type="dxa"/>
                  </w:tcMar>
                </w:tcPr>
                <w:p w14:paraId="2D6157F9" w14:textId="77777777" w:rsidR="00640626" w:rsidRDefault="00640626" w:rsidP="001D451E">
                  <w:pPr>
                    <w:rPr>
                      <w:sz w:val="0"/>
                    </w:rPr>
                  </w:pPr>
                </w:p>
              </w:tc>
              <w:tc>
                <w:tcPr>
                  <w:tcW w:w="850" w:type="dxa"/>
                  <w:tcBorders>
                    <w:top w:val="nil"/>
                    <w:left w:val="nil"/>
                    <w:bottom w:val="nil"/>
                    <w:right w:val="nil"/>
                  </w:tcBorders>
                  <w:shd w:val="clear" w:color="auto" w:fill="0074A0"/>
                  <w:tcMar>
                    <w:top w:w="39" w:type="dxa"/>
                    <w:left w:w="39" w:type="dxa"/>
                    <w:bottom w:w="39" w:type="dxa"/>
                    <w:right w:w="39" w:type="dxa"/>
                  </w:tcMar>
                </w:tcPr>
                <w:p w14:paraId="0A78BDCF" w14:textId="77777777" w:rsidR="00640626" w:rsidRDefault="00640626" w:rsidP="001D451E">
                  <w:pPr>
                    <w:rPr>
                      <w:sz w:val="0"/>
                    </w:rPr>
                  </w:pPr>
                </w:p>
              </w:tc>
              <w:tc>
                <w:tcPr>
                  <w:tcW w:w="1133" w:type="dxa"/>
                  <w:gridSpan w:val="3"/>
                  <w:tcBorders>
                    <w:top w:val="nil"/>
                    <w:left w:val="nil"/>
                    <w:bottom w:val="nil"/>
                    <w:right w:val="single" w:sz="7" w:space="0" w:color="4DBDC6"/>
                  </w:tcBorders>
                  <w:shd w:val="clear" w:color="auto" w:fill="0074A0"/>
                  <w:tcMar>
                    <w:top w:w="39" w:type="dxa"/>
                    <w:left w:w="39" w:type="dxa"/>
                    <w:bottom w:w="39" w:type="dxa"/>
                    <w:right w:w="39" w:type="dxa"/>
                  </w:tcMar>
                </w:tcPr>
                <w:p w14:paraId="55165336" w14:textId="77777777" w:rsidR="00640626" w:rsidRDefault="00640626" w:rsidP="001D451E">
                  <w:r>
                    <w:rPr>
                      <w:color w:val="FFFFFF"/>
                    </w:rPr>
                    <w:t>2021</w:t>
                  </w:r>
                </w:p>
              </w:tc>
            </w:tr>
            <w:tr w:rsidR="00640626" w14:paraId="7A9B4454" w14:textId="77777777" w:rsidTr="00C229AE">
              <w:tc>
                <w:tcPr>
                  <w:tcW w:w="4505"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488121CF" w14:textId="77777777" w:rsidR="00640626" w:rsidRDefault="00640626" w:rsidP="001D451E">
                  <w:pPr>
                    <w:rPr>
                      <w:sz w:val="0"/>
                    </w:rPr>
                  </w:pP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1CFAD4D9" w14:textId="77777777" w:rsidR="00640626" w:rsidRDefault="00640626" w:rsidP="001D451E">
                  <w:pPr>
                    <w:rPr>
                      <w:sz w:val="0"/>
                    </w:rPr>
                  </w:pPr>
                </w:p>
              </w:tc>
              <w:tc>
                <w:tcPr>
                  <w:tcW w:w="1133" w:type="dxa"/>
                  <w:gridSpan w:val="2"/>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5DC449B8" w14:textId="77777777" w:rsidR="00640626" w:rsidRDefault="00640626" w:rsidP="001D451E">
                  <w:r>
                    <w:rPr>
                      <w:color w:val="0074A0"/>
                    </w:rPr>
                    <w:t>uw praktijk</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4E4CFD39" w14:textId="77777777" w:rsidR="00640626" w:rsidRDefault="00640626" w:rsidP="001D451E">
                  <w:r>
                    <w:rPr>
                      <w:color w:val="0074A0"/>
                    </w:rPr>
                    <w:t>referentie</w:t>
                  </w:r>
                </w:p>
              </w:tc>
            </w:tr>
            <w:tr w:rsidR="00640626" w14:paraId="1166BF29" w14:textId="77777777" w:rsidTr="00C229AE">
              <w:tc>
                <w:tcPr>
                  <w:tcW w:w="4505"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31993571" w14:textId="77777777" w:rsidR="00640626" w:rsidRDefault="00640626" w:rsidP="001D451E">
                  <w:pPr>
                    <w:rPr>
                      <w:sz w:val="0"/>
                    </w:rPr>
                  </w:pP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5DA3EB51" w14:textId="77777777" w:rsidR="00640626" w:rsidRDefault="00640626" w:rsidP="001D451E">
                  <w:proofErr w:type="spellStart"/>
                  <w:r>
                    <w:rPr>
                      <w:color w:val="0074A0"/>
                    </w:rPr>
                    <w:t>ctg</w:t>
                  </w:r>
                  <w:proofErr w:type="spellEnd"/>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74877643" w14:textId="77777777" w:rsidR="00640626" w:rsidRDefault="00640626" w:rsidP="001D451E">
                  <w:r>
                    <w:rPr>
                      <w:color w:val="0074A0"/>
                    </w:rPr>
                    <w:t xml:space="preserve">aantal </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0BD0E181" w14:textId="77777777" w:rsidR="00640626" w:rsidRDefault="00640626" w:rsidP="001D451E">
                  <w:r>
                    <w:rPr>
                      <w:color w:val="0074A0"/>
                    </w:rPr>
                    <w:t xml:space="preserve"> aantal </w:t>
                  </w:r>
                  <w:r>
                    <w:rPr>
                      <w:color w:val="0074A0"/>
                    </w:rPr>
                    <w:br/>
                  </w:r>
                  <w:r>
                    <w:rPr>
                      <w:color w:val="0074A0"/>
                      <w:sz w:val="16"/>
                    </w:rPr>
                    <w:t>per 1000</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6767BA66" w14:textId="77777777" w:rsidR="00640626" w:rsidRDefault="00640626" w:rsidP="001D451E">
                  <w:r>
                    <w:rPr>
                      <w:color w:val="0074A0"/>
                    </w:rPr>
                    <w:t xml:space="preserve">aantal </w:t>
                  </w:r>
                  <w:r>
                    <w:rPr>
                      <w:color w:val="0074A0"/>
                    </w:rPr>
                    <w:br/>
                  </w:r>
                  <w:r>
                    <w:rPr>
                      <w:color w:val="0074A0"/>
                      <w:sz w:val="16"/>
                    </w:rPr>
                    <w:t>per 1000</w:t>
                  </w:r>
                </w:p>
              </w:tc>
            </w:tr>
            <w:tr w:rsidR="00640626" w14:paraId="26E8AEC6" w14:textId="77777777" w:rsidTr="00C229AE">
              <w:tc>
                <w:tcPr>
                  <w:tcW w:w="4505" w:type="dxa"/>
                  <w:tcBorders>
                    <w:top w:val="nil"/>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2DC05526" w14:textId="77777777" w:rsidR="00640626" w:rsidRDefault="00640626" w:rsidP="001D451E">
                  <w:r>
                    <w:rPr>
                      <w:color w:val="0074A0"/>
                    </w:rPr>
                    <w:t>consult huisarts korter dan 5 minuten</w:t>
                  </w:r>
                </w:p>
              </w:tc>
              <w:tc>
                <w:tcPr>
                  <w:tcW w:w="850" w:type="dxa"/>
                  <w:tcBorders>
                    <w:top w:val="nil"/>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468F50B2" w14:textId="77777777" w:rsidR="00640626" w:rsidRDefault="00640626" w:rsidP="001D451E">
                  <w:r>
                    <w:rPr>
                      <w:color w:val="0074A0"/>
                      <w:sz w:val="16"/>
                    </w:rPr>
                    <w:t>12010</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31797DB" w14:textId="77777777" w:rsidR="00640626" w:rsidRDefault="00640626" w:rsidP="001D451E">
                  <w:r>
                    <w:rPr>
                      <w:color w:val="0074A0"/>
                    </w:rPr>
                    <w:t>2793</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B296235" w14:textId="77777777" w:rsidR="00640626" w:rsidRDefault="00640626" w:rsidP="001D451E">
                  <w:r>
                    <w:rPr>
                      <w:color w:val="0074A0"/>
                    </w:rPr>
                    <w:t>1179,5</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DA96732" w14:textId="77777777" w:rsidR="00640626" w:rsidRDefault="00640626" w:rsidP="001D451E">
                  <w:r>
                    <w:rPr>
                      <w:color w:val="0074A0"/>
                    </w:rPr>
                    <w:t>1381,8</w:t>
                  </w:r>
                </w:p>
              </w:tc>
            </w:tr>
            <w:tr w:rsidR="00640626" w14:paraId="3F2E0D6C" w14:textId="77777777" w:rsidTr="00C229AE">
              <w:tc>
                <w:tcPr>
                  <w:tcW w:w="4505" w:type="dxa"/>
                  <w:tcBorders>
                    <w:top w:val="nil"/>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785B1F4" w14:textId="77777777" w:rsidR="00640626" w:rsidRDefault="00640626" w:rsidP="001D451E">
                  <w:r>
                    <w:rPr>
                      <w:color w:val="0074A0"/>
                    </w:rPr>
                    <w:t>consult huisarts vanaf 5 minuten en korter dan 20 minuten</w:t>
                  </w:r>
                </w:p>
              </w:tc>
              <w:tc>
                <w:tcPr>
                  <w:tcW w:w="850" w:type="dxa"/>
                  <w:tcBorders>
                    <w:top w:val="nil"/>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6F08B72D" w14:textId="77777777" w:rsidR="00640626" w:rsidRDefault="00640626" w:rsidP="001D451E">
                  <w:r>
                    <w:rPr>
                      <w:color w:val="0074A0"/>
                      <w:sz w:val="16"/>
                    </w:rPr>
                    <w:t>12011</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C683BE0" w14:textId="77777777" w:rsidR="00640626" w:rsidRDefault="00640626" w:rsidP="001D451E">
                  <w:r>
                    <w:rPr>
                      <w:color w:val="0074A0"/>
                    </w:rPr>
                    <w:t>4659</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5CDC40A" w14:textId="77777777" w:rsidR="00640626" w:rsidRDefault="00640626" w:rsidP="001D451E">
                  <w:r>
                    <w:rPr>
                      <w:color w:val="0074A0"/>
                    </w:rPr>
                    <w:t>1967,5</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41E667EF" w14:textId="77777777" w:rsidR="00640626" w:rsidRDefault="00640626" w:rsidP="001D451E">
                  <w:r>
                    <w:rPr>
                      <w:color w:val="0074A0"/>
                    </w:rPr>
                    <w:t>2117,9</w:t>
                  </w:r>
                </w:p>
              </w:tc>
            </w:tr>
            <w:tr w:rsidR="00640626" w14:paraId="1F5794BB" w14:textId="77777777" w:rsidTr="00C229AE">
              <w:tc>
                <w:tcPr>
                  <w:tcW w:w="4505" w:type="dxa"/>
                  <w:tcBorders>
                    <w:top w:val="nil"/>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64C5BAA7" w14:textId="77777777" w:rsidR="00640626" w:rsidRDefault="00640626" w:rsidP="001D451E">
                  <w:r>
                    <w:rPr>
                      <w:color w:val="0074A0"/>
                    </w:rPr>
                    <w:t>consult huisarts langer dan 20 minuten</w:t>
                  </w:r>
                </w:p>
              </w:tc>
              <w:tc>
                <w:tcPr>
                  <w:tcW w:w="850" w:type="dxa"/>
                  <w:tcBorders>
                    <w:top w:val="nil"/>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10969161" w14:textId="77777777" w:rsidR="00640626" w:rsidRDefault="00640626" w:rsidP="001D451E">
                  <w:r>
                    <w:rPr>
                      <w:color w:val="0074A0"/>
                      <w:sz w:val="16"/>
                    </w:rPr>
                    <w:t>12001</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B54019D" w14:textId="77777777" w:rsidR="00640626" w:rsidRDefault="00640626" w:rsidP="001D451E">
                  <w:r>
                    <w:rPr>
                      <w:color w:val="0074A0"/>
                    </w:rPr>
                    <w:t>1111</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0CED9E5" w14:textId="77777777" w:rsidR="00640626" w:rsidRDefault="00640626" w:rsidP="001D451E">
                  <w:r>
                    <w:rPr>
                      <w:color w:val="0074A0"/>
                    </w:rPr>
                    <w:t>469,2</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A8A1BC0" w14:textId="77777777" w:rsidR="00640626" w:rsidRDefault="00640626" w:rsidP="001D451E">
                  <w:r>
                    <w:rPr>
                      <w:color w:val="0074A0"/>
                    </w:rPr>
                    <w:t>613,1</w:t>
                  </w:r>
                </w:p>
              </w:tc>
            </w:tr>
            <w:tr w:rsidR="00640626" w14:paraId="4C853404" w14:textId="77777777" w:rsidTr="00C229AE">
              <w:tc>
                <w:tcPr>
                  <w:tcW w:w="4505" w:type="dxa"/>
                  <w:tcBorders>
                    <w:top w:val="nil"/>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7DF186B2" w14:textId="77777777" w:rsidR="00640626" w:rsidRDefault="00640626" w:rsidP="001D451E">
                  <w:r>
                    <w:rPr>
                      <w:color w:val="0074A0"/>
                    </w:rPr>
                    <w:t>visite huisarts</w:t>
                  </w:r>
                </w:p>
              </w:tc>
              <w:tc>
                <w:tcPr>
                  <w:tcW w:w="850" w:type="dxa"/>
                  <w:tcBorders>
                    <w:top w:val="nil"/>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35C966C8" w14:textId="77777777" w:rsidR="00640626" w:rsidRDefault="00640626" w:rsidP="001D451E">
                  <w:r>
                    <w:rPr>
                      <w:color w:val="0074A0"/>
                      <w:sz w:val="16"/>
                    </w:rPr>
                    <w:t>12002</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A78D3E9" w14:textId="77777777" w:rsidR="00640626" w:rsidRDefault="00640626" w:rsidP="001D451E">
                  <w:r>
                    <w:rPr>
                      <w:color w:val="0074A0"/>
                    </w:rPr>
                    <w:t>212</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8664F89" w14:textId="77777777" w:rsidR="00640626" w:rsidRDefault="00640626" w:rsidP="001D451E">
                  <w:r>
                    <w:rPr>
                      <w:color w:val="0074A0"/>
                    </w:rPr>
                    <w:t>89,5</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80615F5" w14:textId="77777777" w:rsidR="00640626" w:rsidRDefault="00640626" w:rsidP="001D451E">
                  <w:r>
                    <w:rPr>
                      <w:color w:val="0074A0"/>
                    </w:rPr>
                    <w:t>60,1</w:t>
                  </w:r>
                </w:p>
              </w:tc>
            </w:tr>
            <w:tr w:rsidR="00640626" w14:paraId="53E62AD1" w14:textId="77777777" w:rsidTr="00C229AE">
              <w:tc>
                <w:tcPr>
                  <w:tcW w:w="4505" w:type="dxa"/>
                  <w:tcBorders>
                    <w:top w:val="nil"/>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2D295964" w14:textId="77777777" w:rsidR="00640626" w:rsidRDefault="00640626" w:rsidP="001D451E">
                  <w:r>
                    <w:rPr>
                      <w:color w:val="0074A0"/>
                    </w:rPr>
                    <w:t>visite huisarts langer dan 20 minuten</w:t>
                  </w:r>
                </w:p>
              </w:tc>
              <w:tc>
                <w:tcPr>
                  <w:tcW w:w="850" w:type="dxa"/>
                  <w:tcBorders>
                    <w:top w:val="nil"/>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2657264C" w14:textId="77777777" w:rsidR="00640626" w:rsidRDefault="00640626" w:rsidP="001D451E">
                  <w:r>
                    <w:rPr>
                      <w:color w:val="0074A0"/>
                      <w:sz w:val="16"/>
                    </w:rPr>
                    <w:t>12003</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8650AB2" w14:textId="77777777" w:rsidR="00640626" w:rsidRDefault="00640626" w:rsidP="001D451E">
                  <w:r>
                    <w:rPr>
                      <w:color w:val="0074A0"/>
                    </w:rPr>
                    <w:t>82</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7584DBE" w14:textId="77777777" w:rsidR="00640626" w:rsidRDefault="00640626" w:rsidP="001D451E">
                  <w:r>
                    <w:rPr>
                      <w:color w:val="0074A0"/>
                    </w:rPr>
                    <w:t>34,6</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1AB4E42" w14:textId="77777777" w:rsidR="00640626" w:rsidRDefault="00640626" w:rsidP="001D451E">
                  <w:r>
                    <w:rPr>
                      <w:color w:val="0074A0"/>
                    </w:rPr>
                    <w:t>72,9</w:t>
                  </w:r>
                </w:p>
              </w:tc>
            </w:tr>
            <w:tr w:rsidR="00640626" w14:paraId="4FA8BCE3" w14:textId="77777777" w:rsidTr="00C229AE">
              <w:tc>
                <w:tcPr>
                  <w:tcW w:w="4505" w:type="dxa"/>
                  <w:tcBorders>
                    <w:top w:val="nil"/>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005830B" w14:textId="77777777" w:rsidR="00640626" w:rsidRDefault="00640626" w:rsidP="001D451E">
                  <w:r>
                    <w:rPr>
                      <w:color w:val="0074A0"/>
                    </w:rPr>
                    <w:t>vaccinatie huisarts</w:t>
                  </w:r>
                </w:p>
              </w:tc>
              <w:tc>
                <w:tcPr>
                  <w:tcW w:w="850" w:type="dxa"/>
                  <w:tcBorders>
                    <w:top w:val="nil"/>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2E812526" w14:textId="77777777" w:rsidR="00640626" w:rsidRDefault="00640626" w:rsidP="001D451E">
                  <w:r>
                    <w:rPr>
                      <w:color w:val="0074A0"/>
                      <w:sz w:val="16"/>
                    </w:rPr>
                    <w:t>12006</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B7AE8B7" w14:textId="77777777" w:rsidR="00640626" w:rsidRDefault="00640626" w:rsidP="001D451E">
                  <w:r>
                    <w:rPr>
                      <w:color w:val="0074A0"/>
                    </w:rPr>
                    <w:t>0</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53E7A04" w14:textId="77777777" w:rsidR="00640626" w:rsidRDefault="00640626" w:rsidP="001D451E">
                  <w:r>
                    <w:rPr>
                      <w:color w:val="0074A0"/>
                    </w:rPr>
                    <w:t>0,0</w:t>
                  </w:r>
                </w:p>
              </w:tc>
              <w:tc>
                <w:tcPr>
                  <w:tcW w:w="1133" w:type="dxa"/>
                  <w:tcBorders>
                    <w:top w:val="nil"/>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8DBB482" w14:textId="77777777" w:rsidR="00640626" w:rsidRDefault="00640626" w:rsidP="001D451E">
                  <w:r>
                    <w:rPr>
                      <w:color w:val="0074A0"/>
                    </w:rPr>
                    <w:t>0,6</w:t>
                  </w:r>
                </w:p>
              </w:tc>
            </w:tr>
          </w:tbl>
          <w:p w14:paraId="17632C41" w14:textId="77777777" w:rsidR="00640626" w:rsidRDefault="00640626" w:rsidP="001D451E"/>
        </w:tc>
      </w:tr>
      <w:tr w:rsidR="004C13A3" w:rsidRPr="00400CD5" w14:paraId="0CBEF888" w14:textId="77777777" w:rsidTr="005120B4">
        <w:tblPrEx>
          <w:tblBorders>
            <w:top w:val="none" w:sz="0" w:space="0" w:color="auto"/>
            <w:left w:val="none" w:sz="0" w:space="0" w:color="auto"/>
            <w:bottom w:val="none" w:sz="0" w:space="0" w:color="auto"/>
            <w:right w:val="none" w:sz="0" w:space="0" w:color="auto"/>
          </w:tblBorders>
        </w:tblPrEx>
        <w:trPr>
          <w:gridBefore w:val="2"/>
          <w:gridAfter w:val="2"/>
          <w:wBefore w:w="2188" w:type="dxa"/>
          <w:wAfter w:w="12" w:type="dxa"/>
          <w:trHeight w:val="80"/>
        </w:trPr>
        <w:tc>
          <w:tcPr>
            <w:tcW w:w="6872" w:type="dxa"/>
            <w:gridSpan w:val="6"/>
            <w:hideMark/>
          </w:tcPr>
          <w:tbl>
            <w:tblPr>
              <w:tblW w:w="0" w:type="auto"/>
              <w:tblCellSpacing w:w="0" w:type="dxa"/>
              <w:tblCellMar>
                <w:left w:w="0" w:type="dxa"/>
                <w:right w:w="0" w:type="dxa"/>
              </w:tblCellMar>
              <w:tblLook w:val="04A0" w:firstRow="1" w:lastRow="0" w:firstColumn="1" w:lastColumn="0" w:noHBand="0" w:noVBand="1"/>
            </w:tblPr>
            <w:tblGrid>
              <w:gridCol w:w="6868"/>
            </w:tblGrid>
            <w:tr w:rsidR="004C13A3" w:rsidRPr="00221FFC" w14:paraId="7D0F6A44" w14:textId="77777777" w:rsidTr="6ADE2C9A">
              <w:trPr>
                <w:trHeight w:val="627"/>
                <w:tblCellSpacing w:w="0" w:type="dxa"/>
              </w:trPr>
              <w:tc>
                <w:tcPr>
                  <w:tcW w:w="10335" w:type="dxa"/>
                  <w:tcBorders>
                    <w:top w:val="nil"/>
                    <w:left w:val="nil"/>
                    <w:bottom w:val="nil"/>
                    <w:right w:val="nil"/>
                  </w:tcBorders>
                  <w:shd w:val="clear" w:color="auto" w:fill="auto"/>
                  <w:tcMar>
                    <w:top w:w="40" w:type="dxa"/>
                    <w:left w:w="300" w:type="dxa"/>
                    <w:bottom w:w="40" w:type="dxa"/>
                    <w:right w:w="40" w:type="dxa"/>
                  </w:tcMar>
                  <w:vAlign w:val="bottom"/>
                  <w:hideMark/>
                </w:tcPr>
                <w:p w14:paraId="0E2D5B2C" w14:textId="0D903971" w:rsidR="004C13A3" w:rsidRPr="00221FFC" w:rsidRDefault="004C13A3" w:rsidP="001D451E">
                  <w:pPr>
                    <w:rPr>
                      <w:rFonts w:eastAsia="Times New Roman"/>
                      <w:sz w:val="16"/>
                      <w:szCs w:val="16"/>
                    </w:rPr>
                  </w:pPr>
                </w:p>
              </w:tc>
            </w:tr>
          </w:tbl>
          <w:p w14:paraId="536CB740" w14:textId="77777777" w:rsidR="004C13A3" w:rsidRPr="00221FFC" w:rsidRDefault="004C13A3" w:rsidP="001D451E">
            <w:pPr>
              <w:rPr>
                <w:rFonts w:eastAsia="Times New Roman" w:cs="Times New Roman"/>
                <w:color w:val="auto"/>
                <w:sz w:val="16"/>
                <w:szCs w:val="16"/>
              </w:rPr>
            </w:pPr>
          </w:p>
        </w:tc>
      </w:tr>
      <w:tr w:rsidR="005120B4" w:rsidRPr="00B672C7" w14:paraId="0CCAD1B6" w14:textId="77777777" w:rsidTr="001B04B2">
        <w:tblPrEx>
          <w:tblBorders>
            <w:top w:val="none" w:sz="0" w:space="0" w:color="auto"/>
            <w:left w:val="none" w:sz="0" w:space="0" w:color="auto"/>
            <w:bottom w:val="none" w:sz="0" w:space="0" w:color="auto"/>
            <w:right w:val="none" w:sz="0" w:space="0" w:color="auto"/>
          </w:tblBorders>
        </w:tblPrEx>
        <w:trPr>
          <w:gridAfter w:val="7"/>
          <w:wAfter w:w="62" w:type="dxa"/>
          <w:trHeight w:val="154"/>
        </w:trPr>
        <w:tc>
          <w:tcPr>
            <w:tcW w:w="9010" w:type="dxa"/>
            <w:gridSpan w:val="3"/>
            <w:hideMark/>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894"/>
              <w:gridCol w:w="947"/>
              <w:gridCol w:w="11"/>
            </w:tblGrid>
            <w:tr w:rsidR="005120B4" w:rsidRPr="00F811A4" w14:paraId="0D9B210F" w14:textId="77777777" w:rsidTr="003E76F0">
              <w:trPr>
                <w:gridAfter w:val="1"/>
                <w:wAfter w:w="18" w:type="dxa"/>
                <w:trHeight w:val="453"/>
              </w:trPr>
              <w:tc>
                <w:tcPr>
                  <w:tcW w:w="6816" w:type="dxa"/>
                  <w:gridSpan w:val="2"/>
                </w:tcPr>
                <w:tbl>
                  <w:tblPr>
                    <w:tblW w:w="0" w:type="auto"/>
                    <w:tblCellMar>
                      <w:left w:w="0" w:type="dxa"/>
                      <w:right w:w="0" w:type="dxa"/>
                    </w:tblCellMar>
                    <w:tblLook w:val="04A0" w:firstRow="1" w:lastRow="0" w:firstColumn="1" w:lastColumn="0" w:noHBand="0" w:noVBand="1"/>
                  </w:tblPr>
                  <w:tblGrid>
                    <w:gridCol w:w="5841"/>
                  </w:tblGrid>
                  <w:tr w:rsidR="005120B4" w:rsidRPr="00F811A4" w14:paraId="3893458A" w14:textId="77777777" w:rsidTr="00C229AE">
                    <w:trPr>
                      <w:trHeight w:val="429"/>
                    </w:trPr>
                    <w:tc>
                      <w:tcPr>
                        <w:tcW w:w="9014" w:type="dxa"/>
                        <w:tcBorders>
                          <w:top w:val="nil"/>
                          <w:left w:val="nil"/>
                          <w:bottom w:val="nil"/>
                          <w:right w:val="nil"/>
                        </w:tcBorders>
                        <w:tcMar>
                          <w:top w:w="39" w:type="dxa"/>
                          <w:left w:w="39" w:type="dxa"/>
                          <w:bottom w:w="0" w:type="dxa"/>
                          <w:right w:w="39" w:type="dxa"/>
                        </w:tcMar>
                        <w:vAlign w:val="bottom"/>
                      </w:tcPr>
                      <w:p w14:paraId="1E7CE614" w14:textId="3997E4AC" w:rsidR="005120B4" w:rsidRPr="00F811A4" w:rsidRDefault="005120B4" w:rsidP="001D451E">
                        <w:r w:rsidRPr="00F811A4">
                          <w:t>tabel B2: Gemiddeld aantal consulten met de huisarts per patiënt pe</w:t>
                        </w:r>
                        <w:r>
                          <w:t>r    l</w:t>
                        </w:r>
                        <w:r w:rsidRPr="00F811A4">
                          <w:t>eeftijdsgroep in 2021</w:t>
                        </w:r>
                      </w:p>
                    </w:tc>
                  </w:tr>
                </w:tbl>
                <w:p w14:paraId="04DF826C" w14:textId="77777777" w:rsidR="005120B4" w:rsidRPr="00F811A4" w:rsidRDefault="005120B4" w:rsidP="001D451E"/>
              </w:tc>
            </w:tr>
            <w:tr w:rsidR="005120B4" w:rsidRPr="00F811A4" w14:paraId="39EF26EA" w14:textId="77777777" w:rsidTr="003E76F0">
              <w:trPr>
                <w:gridAfter w:val="1"/>
                <w:wAfter w:w="18" w:type="dxa"/>
                <w:trHeight w:val="59"/>
              </w:trPr>
              <w:tc>
                <w:tcPr>
                  <w:tcW w:w="6816" w:type="dxa"/>
                </w:tcPr>
                <w:p w14:paraId="134FFC4B" w14:textId="77777777" w:rsidR="005120B4" w:rsidRPr="00F811A4" w:rsidRDefault="005120B4" w:rsidP="001D451E"/>
              </w:tc>
              <w:tc>
                <w:tcPr>
                  <w:tcW w:w="2197" w:type="dxa"/>
                </w:tcPr>
                <w:p w14:paraId="7E8E736D" w14:textId="77777777" w:rsidR="005120B4" w:rsidRPr="00F811A4" w:rsidRDefault="005120B4" w:rsidP="001D451E"/>
              </w:tc>
            </w:tr>
            <w:tr w:rsidR="005120B4" w:rsidRPr="00F811A4" w14:paraId="00A430E4" w14:textId="77777777" w:rsidTr="003E76F0">
              <w:tc>
                <w:tcPr>
                  <w:tcW w:w="18" w:type="dxa"/>
                </w:tcPr>
                <w:tbl>
                  <w:tblPr>
                    <w:tblW w:w="0" w:type="auto"/>
                    <w:tblBorders>
                      <w:top w:val="nil"/>
                      <w:left w:val="single" w:sz="7" w:space="0" w:color="4DBDC6"/>
                      <w:bottom w:val="single" w:sz="7" w:space="0" w:color="4DBDC6"/>
                      <w:right w:val="single" w:sz="7" w:space="0" w:color="4DBDC6"/>
                    </w:tblBorders>
                    <w:shd w:val="clear" w:color="auto" w:fill="FFFFFF"/>
                    <w:tblCellMar>
                      <w:left w:w="0" w:type="dxa"/>
                      <w:right w:w="0" w:type="dxa"/>
                    </w:tblCellMar>
                    <w:tblLook w:val="04A0" w:firstRow="1" w:lastRow="0" w:firstColumn="1" w:lastColumn="0" w:noHBand="0" w:noVBand="1"/>
                  </w:tblPr>
                  <w:tblGrid>
                    <w:gridCol w:w="2739"/>
                    <w:gridCol w:w="1006"/>
                    <w:gridCol w:w="1006"/>
                  </w:tblGrid>
                  <w:tr w:rsidR="005120B4" w:rsidRPr="00F811A4" w14:paraId="391B12C2" w14:textId="77777777" w:rsidTr="005120B4">
                    <w:trPr>
                      <w:trHeight w:val="262"/>
                    </w:trPr>
                    <w:tc>
                      <w:tcPr>
                        <w:tcW w:w="3024" w:type="dxa"/>
                        <w:tcBorders>
                          <w:top w:val="nil"/>
                          <w:left w:val="single" w:sz="7" w:space="0" w:color="4DBDC6"/>
                          <w:bottom w:val="nil"/>
                          <w:right w:val="nil"/>
                        </w:tcBorders>
                        <w:shd w:val="clear" w:color="auto" w:fill="0074A0"/>
                        <w:tcMar>
                          <w:top w:w="39" w:type="dxa"/>
                          <w:left w:w="39" w:type="dxa"/>
                          <w:bottom w:w="39" w:type="dxa"/>
                          <w:right w:w="39" w:type="dxa"/>
                        </w:tcMar>
                      </w:tcPr>
                      <w:p w14:paraId="26B4C4D6" w14:textId="77777777" w:rsidR="005120B4" w:rsidRPr="00F811A4" w:rsidRDefault="005120B4" w:rsidP="001D451E">
                        <w:pPr>
                          <w:rPr>
                            <w:sz w:val="0"/>
                          </w:rPr>
                        </w:pPr>
                      </w:p>
                    </w:tc>
                    <w:tc>
                      <w:tcPr>
                        <w:tcW w:w="2014" w:type="dxa"/>
                        <w:gridSpan w:val="2"/>
                        <w:tcBorders>
                          <w:top w:val="nil"/>
                          <w:left w:val="nil"/>
                          <w:bottom w:val="nil"/>
                          <w:right w:val="single" w:sz="7" w:space="0" w:color="4DBDC6"/>
                        </w:tcBorders>
                        <w:shd w:val="clear" w:color="auto" w:fill="0074A0"/>
                        <w:tcMar>
                          <w:top w:w="39" w:type="dxa"/>
                          <w:left w:w="39" w:type="dxa"/>
                          <w:bottom w:w="39" w:type="dxa"/>
                          <w:right w:w="39" w:type="dxa"/>
                        </w:tcMar>
                      </w:tcPr>
                      <w:p w14:paraId="7FF019CF" w14:textId="77777777" w:rsidR="005120B4" w:rsidRPr="00F811A4" w:rsidRDefault="005120B4" w:rsidP="001D451E">
                        <w:r w:rsidRPr="00F811A4">
                          <w:rPr>
                            <w:color w:val="FFFFFF"/>
                          </w:rPr>
                          <w:t>2021</w:t>
                        </w:r>
                      </w:p>
                    </w:tc>
                  </w:tr>
                  <w:tr w:rsidR="005120B4" w:rsidRPr="00F811A4" w14:paraId="2EAACE6E"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5EAB805B" w14:textId="77777777" w:rsidR="005120B4" w:rsidRPr="00F811A4" w:rsidRDefault="005120B4" w:rsidP="001D451E">
                        <w:pPr>
                          <w:rPr>
                            <w:sz w:val="0"/>
                          </w:rPr>
                        </w:pPr>
                      </w:p>
                    </w:tc>
                    <w:tc>
                      <w:tcPr>
                        <w:tcW w:w="1007"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746801C4" w14:textId="77777777" w:rsidR="005120B4" w:rsidRPr="00F811A4" w:rsidRDefault="005120B4" w:rsidP="001D451E">
                        <w:r w:rsidRPr="00F811A4">
                          <w:rPr>
                            <w:color w:val="0074A0"/>
                          </w:rPr>
                          <w:t>uw praktijk</w:t>
                        </w:r>
                      </w:p>
                    </w:tc>
                    <w:tc>
                      <w:tcPr>
                        <w:tcW w:w="1007"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5518ACD2" w14:textId="77777777" w:rsidR="005120B4" w:rsidRPr="00F811A4" w:rsidRDefault="005120B4" w:rsidP="001D451E">
                        <w:r w:rsidRPr="00F811A4">
                          <w:rPr>
                            <w:color w:val="0074A0"/>
                          </w:rPr>
                          <w:t>referentie</w:t>
                        </w:r>
                      </w:p>
                    </w:tc>
                  </w:tr>
                  <w:tr w:rsidR="005120B4" w:rsidRPr="00F811A4" w14:paraId="79D93C1D"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69BE1924" w14:textId="77777777" w:rsidR="005120B4" w:rsidRPr="00F811A4" w:rsidRDefault="005120B4" w:rsidP="001D451E">
                        <w:r w:rsidRPr="00F811A4">
                          <w:rPr>
                            <w:color w:val="0074A0"/>
                          </w:rPr>
                          <w:t>leeftijdsgroep</w:t>
                        </w:r>
                      </w:p>
                    </w:tc>
                    <w:tc>
                      <w:tcPr>
                        <w:tcW w:w="1007"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3CD76959" w14:textId="77777777" w:rsidR="005120B4" w:rsidRPr="00F811A4" w:rsidRDefault="005120B4" w:rsidP="001D451E">
                        <w:r w:rsidRPr="00F811A4">
                          <w:rPr>
                            <w:color w:val="0074A0"/>
                          </w:rPr>
                          <w:t>gemiddeld</w:t>
                        </w:r>
                      </w:p>
                    </w:tc>
                    <w:tc>
                      <w:tcPr>
                        <w:tcW w:w="1007"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tcPr>
                      <w:p w14:paraId="2EF14B0F" w14:textId="77777777" w:rsidR="005120B4" w:rsidRPr="00F811A4" w:rsidRDefault="005120B4" w:rsidP="001D451E">
                        <w:r w:rsidRPr="00F811A4">
                          <w:rPr>
                            <w:color w:val="0074A0"/>
                          </w:rPr>
                          <w:t>gemiddeld</w:t>
                        </w:r>
                      </w:p>
                    </w:tc>
                  </w:tr>
                  <w:tr w:rsidR="005120B4" w:rsidRPr="00F811A4" w14:paraId="4BDBAA27"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1DE4112F" w14:textId="77777777" w:rsidR="005120B4" w:rsidRPr="00F811A4" w:rsidRDefault="005120B4" w:rsidP="001D451E">
                        <w:r w:rsidRPr="00F811A4">
                          <w:rPr>
                            <w:color w:val="0074A0"/>
                          </w:rPr>
                          <w:t>0-4</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173FA3C" w14:textId="77777777" w:rsidR="005120B4" w:rsidRPr="00F811A4" w:rsidRDefault="005120B4" w:rsidP="001D451E">
                        <w:r w:rsidRPr="00F811A4">
                          <w:rPr>
                            <w:color w:val="0074A0"/>
                          </w:rPr>
                          <w:t>2,6</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953B88B" w14:textId="77777777" w:rsidR="005120B4" w:rsidRPr="00F811A4" w:rsidRDefault="005120B4" w:rsidP="001D451E">
                        <w:r w:rsidRPr="00F811A4">
                          <w:rPr>
                            <w:color w:val="0074A0"/>
                          </w:rPr>
                          <w:t>3,7</w:t>
                        </w:r>
                      </w:p>
                    </w:tc>
                  </w:tr>
                  <w:tr w:rsidR="005120B4" w:rsidRPr="00F811A4" w14:paraId="47ABB74A"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51B6519" w14:textId="77777777" w:rsidR="005120B4" w:rsidRPr="00F811A4" w:rsidRDefault="005120B4" w:rsidP="001D451E">
                        <w:r w:rsidRPr="00F811A4">
                          <w:rPr>
                            <w:color w:val="0074A0"/>
                          </w:rPr>
                          <w:t>5-14</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47023C22" w14:textId="77777777" w:rsidR="005120B4" w:rsidRPr="00F811A4" w:rsidRDefault="005120B4" w:rsidP="001D451E">
                        <w:r w:rsidRPr="00F811A4">
                          <w:rPr>
                            <w:color w:val="0074A0"/>
                          </w:rPr>
                          <w:t>1,8</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BC9CC34" w14:textId="77777777" w:rsidR="005120B4" w:rsidRPr="00F811A4" w:rsidRDefault="005120B4" w:rsidP="001D451E">
                        <w:r w:rsidRPr="00F811A4">
                          <w:rPr>
                            <w:color w:val="0074A0"/>
                          </w:rPr>
                          <w:t>1,9</w:t>
                        </w:r>
                      </w:p>
                    </w:tc>
                  </w:tr>
                  <w:tr w:rsidR="005120B4" w:rsidRPr="00F811A4" w14:paraId="77CDE3DF"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21A367E7" w14:textId="77777777" w:rsidR="005120B4" w:rsidRPr="00F811A4" w:rsidRDefault="005120B4" w:rsidP="001D451E">
                        <w:r w:rsidRPr="00F811A4">
                          <w:rPr>
                            <w:color w:val="0074A0"/>
                          </w:rPr>
                          <w:t>15-24</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4D5D07A" w14:textId="77777777" w:rsidR="005120B4" w:rsidRPr="00F811A4" w:rsidRDefault="005120B4" w:rsidP="001D451E">
                        <w:r w:rsidRPr="00F811A4">
                          <w:rPr>
                            <w:color w:val="0074A0"/>
                          </w:rPr>
                          <w:t>3,9</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9AB9DB4" w14:textId="77777777" w:rsidR="005120B4" w:rsidRPr="00F811A4" w:rsidRDefault="005120B4" w:rsidP="001D451E">
                        <w:r w:rsidRPr="00F811A4">
                          <w:rPr>
                            <w:color w:val="0074A0"/>
                          </w:rPr>
                          <w:t>3,0</w:t>
                        </w:r>
                      </w:p>
                    </w:tc>
                  </w:tr>
                  <w:tr w:rsidR="005120B4" w:rsidRPr="00F811A4" w14:paraId="13F6A782"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30ABC7EA" w14:textId="77777777" w:rsidR="005120B4" w:rsidRPr="00F811A4" w:rsidRDefault="005120B4" w:rsidP="001D451E">
                        <w:r w:rsidRPr="00F811A4">
                          <w:rPr>
                            <w:color w:val="0074A0"/>
                          </w:rPr>
                          <w:t>25-44</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4921370C" w14:textId="77777777" w:rsidR="005120B4" w:rsidRPr="00F811A4" w:rsidRDefault="005120B4" w:rsidP="001D451E">
                        <w:r w:rsidRPr="00F811A4">
                          <w:rPr>
                            <w:color w:val="0074A0"/>
                          </w:rPr>
                          <w:t>3,6</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A499570" w14:textId="77777777" w:rsidR="005120B4" w:rsidRPr="00F811A4" w:rsidRDefault="005120B4" w:rsidP="001D451E">
                        <w:r w:rsidRPr="00F811A4">
                          <w:rPr>
                            <w:color w:val="0074A0"/>
                          </w:rPr>
                          <w:t>3,5</w:t>
                        </w:r>
                      </w:p>
                    </w:tc>
                  </w:tr>
                  <w:tr w:rsidR="005120B4" w:rsidRPr="00F811A4" w14:paraId="62DD7CC7"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7884D414" w14:textId="77777777" w:rsidR="005120B4" w:rsidRPr="00F811A4" w:rsidRDefault="005120B4" w:rsidP="001D451E">
                        <w:r w:rsidRPr="00F811A4">
                          <w:rPr>
                            <w:color w:val="0074A0"/>
                          </w:rPr>
                          <w:t>45-64</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AC909C4" w14:textId="77777777" w:rsidR="005120B4" w:rsidRPr="00F811A4" w:rsidRDefault="005120B4" w:rsidP="001D451E">
                        <w:r w:rsidRPr="00F811A4">
                          <w:rPr>
                            <w:color w:val="0074A0"/>
                          </w:rPr>
                          <w:t>2,7</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D88597B" w14:textId="77777777" w:rsidR="005120B4" w:rsidRPr="00F811A4" w:rsidRDefault="005120B4" w:rsidP="001D451E">
                        <w:r w:rsidRPr="00F811A4">
                          <w:rPr>
                            <w:color w:val="0074A0"/>
                          </w:rPr>
                          <w:t>4,3</w:t>
                        </w:r>
                      </w:p>
                    </w:tc>
                  </w:tr>
                  <w:tr w:rsidR="005120B4" w:rsidRPr="00F811A4" w14:paraId="34D32EEC"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6608C7DD" w14:textId="77777777" w:rsidR="005120B4" w:rsidRPr="00F811A4" w:rsidRDefault="005120B4" w:rsidP="001D451E">
                        <w:r w:rsidRPr="00F811A4">
                          <w:rPr>
                            <w:color w:val="0074A0"/>
                          </w:rPr>
                          <w:t>65-74</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9E866DD" w14:textId="77777777" w:rsidR="005120B4" w:rsidRPr="00F811A4" w:rsidRDefault="005120B4" w:rsidP="001D451E">
                        <w:r w:rsidRPr="00F811A4">
                          <w:rPr>
                            <w:color w:val="0074A0"/>
                          </w:rPr>
                          <w:t>6,2</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3BF169B" w14:textId="77777777" w:rsidR="005120B4" w:rsidRPr="00F811A4" w:rsidRDefault="005120B4" w:rsidP="001D451E">
                        <w:r w:rsidRPr="00F811A4">
                          <w:rPr>
                            <w:color w:val="0074A0"/>
                          </w:rPr>
                          <w:t>5,8</w:t>
                        </w:r>
                      </w:p>
                    </w:tc>
                  </w:tr>
                  <w:tr w:rsidR="005120B4" w:rsidRPr="00F811A4" w14:paraId="05F6776B" w14:textId="77777777" w:rsidTr="005120B4">
                    <w:trPr>
                      <w:trHeight w:val="262"/>
                    </w:trPr>
                    <w:tc>
                      <w:tcPr>
                        <w:tcW w:w="3024"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24BBDBD1" w14:textId="77777777" w:rsidR="005120B4" w:rsidRPr="00F811A4" w:rsidRDefault="005120B4" w:rsidP="001D451E">
                        <w:r w:rsidRPr="00F811A4">
                          <w:rPr>
                            <w:color w:val="0074A0"/>
                          </w:rPr>
                          <w:t>75+</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5ECB0B9" w14:textId="77777777" w:rsidR="005120B4" w:rsidRPr="00F811A4" w:rsidRDefault="005120B4" w:rsidP="001D451E">
                        <w:r w:rsidRPr="00F811A4">
                          <w:rPr>
                            <w:color w:val="0074A0"/>
                          </w:rPr>
                          <w:t>8,6</w:t>
                        </w:r>
                      </w:p>
                    </w:tc>
                    <w:tc>
                      <w:tcPr>
                        <w:tcW w:w="100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4449434" w14:textId="77777777" w:rsidR="005120B4" w:rsidRPr="00F811A4" w:rsidRDefault="005120B4" w:rsidP="001D451E">
                        <w:r w:rsidRPr="00F811A4">
                          <w:rPr>
                            <w:color w:val="0074A0"/>
                          </w:rPr>
                          <w:t>9,0</w:t>
                        </w:r>
                      </w:p>
                    </w:tc>
                  </w:tr>
                </w:tbl>
                <w:p w14:paraId="5B500655" w14:textId="77777777" w:rsidR="005120B4" w:rsidRPr="00F811A4" w:rsidRDefault="005120B4" w:rsidP="001D451E"/>
              </w:tc>
              <w:tc>
                <w:tcPr>
                  <w:tcW w:w="2197" w:type="dxa"/>
                  <w:gridSpan w:val="2"/>
                </w:tcPr>
                <w:p w14:paraId="280FC924" w14:textId="77777777" w:rsidR="005120B4" w:rsidRPr="00F811A4" w:rsidRDefault="005120B4" w:rsidP="001D451E"/>
              </w:tc>
            </w:tr>
          </w:tbl>
          <w:p w14:paraId="65DA8FC8" w14:textId="77777777" w:rsidR="005120B4" w:rsidRPr="00B672C7" w:rsidRDefault="005120B4" w:rsidP="001D451E">
            <w:pPr>
              <w:rPr>
                <w:rFonts w:eastAsia="Times New Roman" w:cs="Times New Roman"/>
                <w:color w:val="auto"/>
              </w:rPr>
            </w:pPr>
          </w:p>
        </w:tc>
      </w:tr>
      <w:tr w:rsidR="004C13A3" w:rsidRPr="00B672C7" w14:paraId="5C7DC3AE" w14:textId="77777777" w:rsidTr="001B04B2">
        <w:tblPrEx>
          <w:tblBorders>
            <w:top w:val="none" w:sz="0" w:space="0" w:color="auto"/>
            <w:left w:val="none" w:sz="0" w:space="0" w:color="auto"/>
            <w:bottom w:val="none" w:sz="0" w:space="0" w:color="auto"/>
            <w:right w:val="none" w:sz="0" w:space="0" w:color="auto"/>
          </w:tblBorders>
        </w:tblPrEx>
        <w:trPr>
          <w:gridBefore w:val="2"/>
          <w:wBefore w:w="2188" w:type="dxa"/>
        </w:trPr>
        <w:tc>
          <w:tcPr>
            <w:tcW w:w="6822" w:type="dxa"/>
            <w:vAlign w:val="center"/>
            <w:hideMark/>
          </w:tcPr>
          <w:p w14:paraId="7239DC03" w14:textId="127EE88A" w:rsidR="001F2B2F" w:rsidRPr="00221FFC" w:rsidRDefault="001F2B2F" w:rsidP="001D451E">
            <w:pPr>
              <w:rPr>
                <w:rFonts w:eastAsia="Times New Roman" w:cs="Times New Roman"/>
                <w:color w:val="auto"/>
              </w:rPr>
            </w:pPr>
          </w:p>
        </w:tc>
        <w:tc>
          <w:tcPr>
            <w:tcW w:w="0" w:type="auto"/>
            <w:vAlign w:val="center"/>
            <w:hideMark/>
          </w:tcPr>
          <w:p w14:paraId="30BA5E18" w14:textId="77777777" w:rsidR="004C13A3" w:rsidRPr="00B672C7" w:rsidRDefault="004C13A3" w:rsidP="001D451E">
            <w:pPr>
              <w:rPr>
                <w:rFonts w:eastAsia="Times New Roman" w:cs="Times New Roman"/>
                <w:color w:val="auto"/>
              </w:rPr>
            </w:pPr>
          </w:p>
        </w:tc>
        <w:tc>
          <w:tcPr>
            <w:tcW w:w="0" w:type="auto"/>
            <w:vAlign w:val="center"/>
            <w:hideMark/>
          </w:tcPr>
          <w:p w14:paraId="78B8940F" w14:textId="77777777" w:rsidR="004C13A3" w:rsidRPr="00B672C7" w:rsidRDefault="004C13A3" w:rsidP="001D451E">
            <w:pPr>
              <w:rPr>
                <w:rFonts w:eastAsia="Times New Roman" w:cs="Times New Roman"/>
                <w:color w:val="auto"/>
              </w:rPr>
            </w:pPr>
          </w:p>
        </w:tc>
        <w:tc>
          <w:tcPr>
            <w:tcW w:w="0" w:type="auto"/>
            <w:vAlign w:val="center"/>
            <w:hideMark/>
          </w:tcPr>
          <w:p w14:paraId="5C14FF61" w14:textId="77777777" w:rsidR="004C13A3" w:rsidRPr="00B672C7" w:rsidRDefault="004C13A3" w:rsidP="001D451E">
            <w:pPr>
              <w:rPr>
                <w:rFonts w:eastAsia="Times New Roman" w:cs="Times New Roman"/>
                <w:color w:val="auto"/>
              </w:rPr>
            </w:pPr>
          </w:p>
        </w:tc>
        <w:tc>
          <w:tcPr>
            <w:tcW w:w="0" w:type="auto"/>
            <w:vAlign w:val="center"/>
            <w:hideMark/>
          </w:tcPr>
          <w:p w14:paraId="2C9616DD" w14:textId="77777777" w:rsidR="004C13A3" w:rsidRPr="00B672C7" w:rsidRDefault="004C13A3" w:rsidP="001D451E">
            <w:pPr>
              <w:rPr>
                <w:rFonts w:eastAsia="Times New Roman" w:cs="Times New Roman"/>
                <w:color w:val="auto"/>
              </w:rPr>
            </w:pPr>
          </w:p>
        </w:tc>
        <w:tc>
          <w:tcPr>
            <w:tcW w:w="0" w:type="auto"/>
            <w:vAlign w:val="center"/>
            <w:hideMark/>
          </w:tcPr>
          <w:p w14:paraId="14F7E1F9" w14:textId="77777777" w:rsidR="004C13A3" w:rsidRPr="00B672C7" w:rsidRDefault="004C13A3" w:rsidP="001D451E">
            <w:pPr>
              <w:rPr>
                <w:rFonts w:eastAsia="Times New Roman" w:cs="Times New Roman"/>
                <w:color w:val="auto"/>
              </w:rPr>
            </w:pPr>
          </w:p>
        </w:tc>
        <w:tc>
          <w:tcPr>
            <w:tcW w:w="0" w:type="auto"/>
            <w:vAlign w:val="center"/>
            <w:hideMark/>
          </w:tcPr>
          <w:p w14:paraId="04A4BE17" w14:textId="77777777" w:rsidR="004C13A3" w:rsidRPr="00B672C7" w:rsidRDefault="004C13A3" w:rsidP="001D451E">
            <w:pPr>
              <w:rPr>
                <w:rFonts w:eastAsia="Times New Roman" w:cs="Times New Roman"/>
                <w:color w:val="auto"/>
              </w:rPr>
            </w:pPr>
          </w:p>
        </w:tc>
        <w:tc>
          <w:tcPr>
            <w:tcW w:w="0" w:type="auto"/>
            <w:vAlign w:val="center"/>
            <w:hideMark/>
          </w:tcPr>
          <w:p w14:paraId="3F1D2769" w14:textId="77777777" w:rsidR="004C13A3" w:rsidRPr="00B672C7" w:rsidRDefault="004C13A3" w:rsidP="001D451E">
            <w:pPr>
              <w:rPr>
                <w:rFonts w:eastAsia="Times New Roman" w:cs="Times New Roman"/>
                <w:color w:val="auto"/>
              </w:rPr>
            </w:pPr>
          </w:p>
        </w:tc>
      </w:tr>
    </w:tbl>
    <w:p w14:paraId="40A236F2" w14:textId="1A627545" w:rsidR="00274EA9" w:rsidRDefault="6ADE2C9A" w:rsidP="001D451E">
      <w:pPr>
        <w:rPr>
          <w:rFonts w:eastAsia="Verdana" w:cs="Verdana"/>
        </w:rPr>
      </w:pPr>
      <w:r w:rsidRPr="6ADE2C9A">
        <w:rPr>
          <w:rFonts w:eastAsia="Verdana" w:cs="Verdana"/>
        </w:rPr>
        <w:lastRenderedPageBreak/>
        <w:t>In de tabel hieronder ziet u de top 10 van de meest voorkomende M&amp;I (Modernisering en I</w:t>
      </w:r>
      <w:r w:rsidR="00765DFA">
        <w:rPr>
          <w:rFonts w:eastAsia="Verdana" w:cs="Verdana"/>
        </w:rPr>
        <w:t>nnovatie) verrichtingen in 201</w:t>
      </w:r>
      <w:r w:rsidR="00001E44">
        <w:rPr>
          <w:rFonts w:eastAsia="Verdana" w:cs="Verdana"/>
        </w:rPr>
        <w:t>9</w:t>
      </w:r>
      <w:r w:rsidR="00765DFA">
        <w:rPr>
          <w:rFonts w:eastAsia="Verdana" w:cs="Verdana"/>
        </w:rPr>
        <w:t>.</w:t>
      </w:r>
    </w:p>
    <w:p w14:paraId="4E39A910" w14:textId="1517B237" w:rsidR="005120B4" w:rsidRDefault="005120B4" w:rsidP="001D451E">
      <w:pPr>
        <w:rPr>
          <w:rFonts w:eastAsia="Verdana" w:cs="Verdana"/>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8979"/>
        <w:gridCol w:w="35"/>
      </w:tblGrid>
      <w:tr w:rsidR="005120B4" w14:paraId="2A5A4028" w14:textId="77777777" w:rsidTr="00C229AE">
        <w:trPr>
          <w:trHeight w:val="297"/>
        </w:trPr>
        <w:tc>
          <w:tcPr>
            <w:tcW w:w="4" w:type="dxa"/>
            <w:gridSpan w:val="2"/>
          </w:tcPr>
          <w:tbl>
            <w:tblPr>
              <w:tblW w:w="0" w:type="auto"/>
              <w:tblCellMar>
                <w:left w:w="0" w:type="dxa"/>
                <w:right w:w="0" w:type="dxa"/>
              </w:tblCellMar>
              <w:tblLook w:val="04A0" w:firstRow="1" w:lastRow="0" w:firstColumn="1" w:lastColumn="0" w:noHBand="0" w:noVBand="1"/>
            </w:tblPr>
            <w:tblGrid>
              <w:gridCol w:w="8983"/>
            </w:tblGrid>
            <w:tr w:rsidR="005120B4" w14:paraId="10E78263" w14:textId="77777777" w:rsidTr="00C229AE">
              <w:trPr>
                <w:trHeight w:val="258"/>
              </w:trPr>
              <w:tc>
                <w:tcPr>
                  <w:tcW w:w="8983" w:type="dxa"/>
                  <w:tcBorders>
                    <w:top w:val="nil"/>
                    <w:left w:val="nil"/>
                    <w:bottom w:val="nil"/>
                    <w:right w:val="nil"/>
                  </w:tcBorders>
                  <w:tcMar>
                    <w:top w:w="39" w:type="dxa"/>
                    <w:left w:w="39" w:type="dxa"/>
                    <w:bottom w:w="0" w:type="dxa"/>
                    <w:right w:w="39" w:type="dxa"/>
                  </w:tcMar>
                  <w:vAlign w:val="bottom"/>
                </w:tcPr>
                <w:p w14:paraId="33E91C18" w14:textId="77777777" w:rsidR="005120B4" w:rsidRDefault="005120B4" w:rsidP="001D451E">
                  <w:r>
                    <w:t>tabel C1: Aantal M&amp;I verrichtingen absoluut en per 1000 ingeschreven patiënten in 2021</w:t>
                  </w:r>
                </w:p>
              </w:tc>
            </w:tr>
          </w:tbl>
          <w:p w14:paraId="1C81D640" w14:textId="77777777" w:rsidR="005120B4" w:rsidRDefault="005120B4" w:rsidP="001D451E"/>
        </w:tc>
        <w:tc>
          <w:tcPr>
            <w:tcW w:w="35" w:type="dxa"/>
          </w:tcPr>
          <w:p w14:paraId="3C051743" w14:textId="77777777" w:rsidR="005120B4" w:rsidRDefault="005120B4" w:rsidP="001D451E"/>
        </w:tc>
      </w:tr>
      <w:tr w:rsidR="005120B4" w14:paraId="2658550D" w14:textId="77777777" w:rsidTr="00C229AE">
        <w:trPr>
          <w:trHeight w:val="78"/>
        </w:trPr>
        <w:tc>
          <w:tcPr>
            <w:tcW w:w="4" w:type="dxa"/>
          </w:tcPr>
          <w:p w14:paraId="635BF7B3" w14:textId="77777777" w:rsidR="005120B4" w:rsidRDefault="005120B4" w:rsidP="001D451E"/>
        </w:tc>
        <w:tc>
          <w:tcPr>
            <w:tcW w:w="8979" w:type="dxa"/>
          </w:tcPr>
          <w:p w14:paraId="5A3A7E92" w14:textId="77777777" w:rsidR="005120B4" w:rsidRDefault="005120B4" w:rsidP="001D451E"/>
        </w:tc>
        <w:tc>
          <w:tcPr>
            <w:tcW w:w="35" w:type="dxa"/>
          </w:tcPr>
          <w:p w14:paraId="11167A23" w14:textId="77777777" w:rsidR="005120B4" w:rsidRDefault="005120B4" w:rsidP="001D451E"/>
        </w:tc>
      </w:tr>
      <w:tr w:rsidR="005120B4" w14:paraId="1FEB4A01" w14:textId="77777777" w:rsidTr="00C229AE">
        <w:tc>
          <w:tcPr>
            <w:tcW w:w="4" w:type="dxa"/>
          </w:tcPr>
          <w:p w14:paraId="25C3A060" w14:textId="77777777" w:rsidR="005120B4" w:rsidRDefault="005120B4" w:rsidP="001D451E"/>
        </w:tc>
        <w:tc>
          <w:tcPr>
            <w:tcW w:w="8979" w:type="dxa"/>
            <w:gridSpan w:val="2"/>
          </w:tcPr>
          <w:tbl>
            <w:tblPr>
              <w:tblW w:w="0" w:type="auto"/>
              <w:tblBorders>
                <w:top w:val="nil"/>
                <w:left w:val="nil"/>
                <w:bottom w:val="nil"/>
                <w:right w:val="nil"/>
              </w:tblBorders>
              <w:shd w:val="clear" w:color="auto" w:fill="FFFFFF"/>
              <w:tblCellMar>
                <w:left w:w="0" w:type="dxa"/>
                <w:right w:w="0" w:type="dxa"/>
              </w:tblCellMar>
              <w:tblLook w:val="04A0" w:firstRow="1" w:lastRow="0" w:firstColumn="1" w:lastColumn="0" w:noHBand="0" w:noVBand="1"/>
            </w:tblPr>
            <w:tblGrid>
              <w:gridCol w:w="5036"/>
              <w:gridCol w:w="850"/>
              <w:gridCol w:w="1013"/>
              <w:gridCol w:w="1097"/>
              <w:gridCol w:w="1016"/>
            </w:tblGrid>
            <w:tr w:rsidR="005120B4" w14:paraId="1B55E052" w14:textId="77777777" w:rsidTr="00C229AE">
              <w:tc>
                <w:tcPr>
                  <w:tcW w:w="5036" w:type="dxa"/>
                  <w:tcBorders>
                    <w:top w:val="nil"/>
                    <w:left w:val="nil"/>
                    <w:bottom w:val="nil"/>
                    <w:right w:val="nil"/>
                  </w:tcBorders>
                  <w:shd w:val="clear" w:color="auto" w:fill="0074A0"/>
                  <w:tcMar>
                    <w:top w:w="39" w:type="dxa"/>
                    <w:left w:w="39" w:type="dxa"/>
                    <w:bottom w:w="39" w:type="dxa"/>
                    <w:right w:w="39" w:type="dxa"/>
                  </w:tcMar>
                </w:tcPr>
                <w:p w14:paraId="5CEC55BF" w14:textId="77777777" w:rsidR="005120B4" w:rsidRDefault="005120B4" w:rsidP="001D451E">
                  <w:pPr>
                    <w:rPr>
                      <w:sz w:val="0"/>
                    </w:rPr>
                  </w:pPr>
                </w:p>
              </w:tc>
              <w:tc>
                <w:tcPr>
                  <w:tcW w:w="850" w:type="dxa"/>
                  <w:tcBorders>
                    <w:top w:val="nil"/>
                    <w:left w:val="nil"/>
                    <w:bottom w:val="nil"/>
                    <w:right w:val="nil"/>
                  </w:tcBorders>
                  <w:shd w:val="clear" w:color="auto" w:fill="0074A0"/>
                  <w:tcMar>
                    <w:top w:w="39" w:type="dxa"/>
                    <w:left w:w="39" w:type="dxa"/>
                    <w:bottom w:w="39" w:type="dxa"/>
                    <w:right w:w="39" w:type="dxa"/>
                  </w:tcMar>
                </w:tcPr>
                <w:p w14:paraId="71A2562D" w14:textId="77777777" w:rsidR="005120B4" w:rsidRDefault="005120B4" w:rsidP="001D451E">
                  <w:pPr>
                    <w:rPr>
                      <w:sz w:val="0"/>
                    </w:rPr>
                  </w:pPr>
                </w:p>
              </w:tc>
              <w:tc>
                <w:tcPr>
                  <w:tcW w:w="1013" w:type="dxa"/>
                  <w:gridSpan w:val="3"/>
                  <w:tcBorders>
                    <w:top w:val="nil"/>
                    <w:left w:val="nil"/>
                    <w:bottom w:val="nil"/>
                    <w:right w:val="nil"/>
                  </w:tcBorders>
                  <w:shd w:val="clear" w:color="auto" w:fill="0074A0"/>
                  <w:tcMar>
                    <w:top w:w="39" w:type="dxa"/>
                    <w:left w:w="39" w:type="dxa"/>
                    <w:bottom w:w="39" w:type="dxa"/>
                    <w:right w:w="39" w:type="dxa"/>
                  </w:tcMar>
                </w:tcPr>
                <w:p w14:paraId="7BD0FBB9" w14:textId="77777777" w:rsidR="005120B4" w:rsidRDefault="005120B4" w:rsidP="001D451E">
                  <w:r>
                    <w:rPr>
                      <w:color w:val="FFFFFF"/>
                    </w:rPr>
                    <w:t>2021</w:t>
                  </w:r>
                </w:p>
              </w:tc>
            </w:tr>
            <w:tr w:rsidR="005120B4" w14:paraId="5E6BD7AF"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488B63DC" w14:textId="77777777" w:rsidR="005120B4" w:rsidRDefault="005120B4" w:rsidP="001D451E">
                  <w:pPr>
                    <w:rPr>
                      <w:sz w:val="0"/>
                    </w:rPr>
                  </w:pP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2682BFFF" w14:textId="77777777" w:rsidR="005120B4" w:rsidRDefault="005120B4" w:rsidP="001D451E">
                  <w:pPr>
                    <w:rPr>
                      <w:sz w:val="0"/>
                    </w:rPr>
                  </w:pPr>
                </w:p>
              </w:tc>
              <w:tc>
                <w:tcPr>
                  <w:tcW w:w="1013" w:type="dxa"/>
                  <w:gridSpan w:val="2"/>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010C61A6" w14:textId="77777777" w:rsidR="005120B4" w:rsidRDefault="005120B4" w:rsidP="001D451E">
                  <w:r>
                    <w:rPr>
                      <w:color w:val="0074A0"/>
                    </w:rPr>
                    <w:t>uw praktijk</w:t>
                  </w:r>
                </w:p>
              </w:tc>
              <w:tc>
                <w:tcPr>
                  <w:tcW w:w="1016"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530ABFC5" w14:textId="77777777" w:rsidR="005120B4" w:rsidRDefault="005120B4" w:rsidP="001D451E">
                  <w:r>
                    <w:rPr>
                      <w:color w:val="0074A0"/>
                    </w:rPr>
                    <w:t>referentie</w:t>
                  </w:r>
                </w:p>
              </w:tc>
            </w:tr>
            <w:tr w:rsidR="005120B4" w14:paraId="10BF16D9"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6A3E4830" w14:textId="77777777" w:rsidR="005120B4" w:rsidRDefault="005120B4" w:rsidP="001D451E">
                  <w:pPr>
                    <w:rPr>
                      <w:sz w:val="0"/>
                    </w:rPr>
                  </w:pP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72643DB0" w14:textId="77777777" w:rsidR="005120B4" w:rsidRDefault="005120B4" w:rsidP="001D451E">
                  <w:proofErr w:type="spellStart"/>
                  <w:r>
                    <w:rPr>
                      <w:color w:val="0074A0"/>
                    </w:rPr>
                    <w:t>ctg</w:t>
                  </w:r>
                  <w:proofErr w:type="spellEnd"/>
                </w:p>
              </w:tc>
              <w:tc>
                <w:tcPr>
                  <w:tcW w:w="101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0A9F8A7E" w14:textId="77777777" w:rsidR="005120B4" w:rsidRDefault="005120B4" w:rsidP="001D451E">
                  <w:r>
                    <w:rPr>
                      <w:color w:val="0074A0"/>
                    </w:rPr>
                    <w:t xml:space="preserve">aantal </w:t>
                  </w:r>
                </w:p>
              </w:tc>
              <w:tc>
                <w:tcPr>
                  <w:tcW w:w="1097"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tcPr>
                <w:p w14:paraId="2590B980" w14:textId="77777777" w:rsidR="005120B4" w:rsidRDefault="005120B4" w:rsidP="001D451E">
                  <w:r>
                    <w:rPr>
                      <w:color w:val="0074A0"/>
                    </w:rPr>
                    <w:t xml:space="preserve"> aantal </w:t>
                  </w:r>
                  <w:r>
                    <w:rPr>
                      <w:color w:val="0074A0"/>
                    </w:rPr>
                    <w:br/>
                  </w:r>
                  <w:r>
                    <w:rPr>
                      <w:color w:val="0074A0"/>
                      <w:sz w:val="16"/>
                    </w:rPr>
                    <w:t>per 1000</w:t>
                  </w:r>
                </w:p>
              </w:tc>
              <w:tc>
                <w:tcPr>
                  <w:tcW w:w="1016"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tcPr>
                <w:p w14:paraId="3C29200B" w14:textId="77777777" w:rsidR="005120B4" w:rsidRDefault="005120B4" w:rsidP="001D451E">
                  <w:r>
                    <w:rPr>
                      <w:color w:val="0074A0"/>
                    </w:rPr>
                    <w:t xml:space="preserve">aantal </w:t>
                  </w:r>
                  <w:r>
                    <w:rPr>
                      <w:color w:val="0074A0"/>
                    </w:rPr>
                    <w:br/>
                  </w:r>
                  <w:r>
                    <w:rPr>
                      <w:color w:val="0074A0"/>
                      <w:sz w:val="16"/>
                    </w:rPr>
                    <w:t>per 1000</w:t>
                  </w:r>
                </w:p>
              </w:tc>
            </w:tr>
            <w:tr w:rsidR="005120B4" w14:paraId="78CEF19B"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0DDC35F0" w14:textId="77777777" w:rsidR="005120B4" w:rsidRDefault="005120B4" w:rsidP="001D451E">
                  <w:r>
                    <w:rPr>
                      <w:color w:val="0074A0"/>
                      <w:sz w:val="16"/>
                    </w:rPr>
                    <w:t>longfunctiemeting (= spirometrie)</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540DE704" w14:textId="77777777" w:rsidR="005120B4" w:rsidRDefault="005120B4" w:rsidP="001D451E">
                  <w:r>
                    <w:rPr>
                      <w:color w:val="0074A0"/>
                      <w:sz w:val="16"/>
                    </w:rPr>
                    <w:t>13004</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4647273" w14:textId="77777777" w:rsidR="005120B4" w:rsidRDefault="005120B4" w:rsidP="001D451E">
                  <w:r>
                    <w:rPr>
                      <w:color w:val="0074A0"/>
                      <w:sz w:val="16"/>
                    </w:rPr>
                    <w:t>12</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C877222" w14:textId="77777777" w:rsidR="005120B4" w:rsidRDefault="005120B4" w:rsidP="001D451E">
                  <w:r>
                    <w:rPr>
                      <w:color w:val="0074A0"/>
                      <w:sz w:val="16"/>
                    </w:rPr>
                    <w:t>5,1</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43323959" w14:textId="77777777" w:rsidR="005120B4" w:rsidRDefault="005120B4" w:rsidP="001D451E">
                  <w:r>
                    <w:rPr>
                      <w:color w:val="0074A0"/>
                      <w:sz w:val="16"/>
                    </w:rPr>
                    <w:t>3,6</w:t>
                  </w:r>
                </w:p>
              </w:tc>
            </w:tr>
            <w:tr w:rsidR="005120B4" w14:paraId="018EA30F"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3617C530" w14:textId="77777777" w:rsidR="005120B4" w:rsidRDefault="005120B4" w:rsidP="001D451E">
                  <w:r>
                    <w:rPr>
                      <w:color w:val="0074A0"/>
                      <w:sz w:val="16"/>
                    </w:rPr>
                    <w:t>ecg-diagnostiek (ecg maken, interpreteren en bespreken met patiënt)</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48F4A245" w14:textId="77777777" w:rsidR="005120B4" w:rsidRDefault="005120B4" w:rsidP="001D451E">
                  <w:r>
                    <w:rPr>
                      <w:color w:val="0074A0"/>
                      <w:sz w:val="16"/>
                    </w:rPr>
                    <w:t>13005</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C02171E" w14:textId="77777777" w:rsidR="005120B4" w:rsidRDefault="005120B4" w:rsidP="001D451E">
                  <w:r>
                    <w:rPr>
                      <w:color w:val="0074A0"/>
                      <w:sz w:val="16"/>
                    </w:rPr>
                    <w:t>80</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73DC2E0" w14:textId="77777777" w:rsidR="005120B4" w:rsidRDefault="005120B4" w:rsidP="001D451E">
                  <w:r>
                    <w:rPr>
                      <w:color w:val="0074A0"/>
                      <w:sz w:val="16"/>
                    </w:rPr>
                    <w:t>33,8</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769D149" w14:textId="77777777" w:rsidR="005120B4" w:rsidRDefault="005120B4" w:rsidP="001D451E">
                  <w:r>
                    <w:rPr>
                      <w:color w:val="0074A0"/>
                      <w:sz w:val="16"/>
                    </w:rPr>
                    <w:t>16,7</w:t>
                  </w:r>
                </w:p>
              </w:tc>
            </w:tr>
            <w:tr w:rsidR="005120B4" w14:paraId="082E3566"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58121924" w14:textId="77777777" w:rsidR="005120B4" w:rsidRDefault="005120B4" w:rsidP="001D451E">
                  <w:r>
                    <w:rPr>
                      <w:color w:val="0074A0"/>
                      <w:sz w:val="16"/>
                    </w:rPr>
                    <w:t>bloeddrukmeting gedurende 24-uur, hypertensiemeting</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495B57BD" w14:textId="77777777" w:rsidR="005120B4" w:rsidRDefault="005120B4" w:rsidP="001D451E">
                  <w:r>
                    <w:rPr>
                      <w:color w:val="0074A0"/>
                      <w:sz w:val="16"/>
                    </w:rPr>
                    <w:t>13008</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041D4E9" w14:textId="77777777" w:rsidR="005120B4" w:rsidRDefault="005120B4" w:rsidP="001D451E">
                  <w:r>
                    <w:rPr>
                      <w:color w:val="0074A0"/>
                      <w:sz w:val="16"/>
                    </w:rPr>
                    <w:t>14</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891D407" w14:textId="77777777" w:rsidR="005120B4" w:rsidRDefault="005120B4" w:rsidP="001D451E">
                  <w:r>
                    <w:rPr>
                      <w:color w:val="0074A0"/>
                      <w:sz w:val="16"/>
                    </w:rPr>
                    <w:t>5,9</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D7FBACD" w14:textId="77777777" w:rsidR="005120B4" w:rsidRDefault="005120B4" w:rsidP="001D451E">
                  <w:r>
                    <w:rPr>
                      <w:color w:val="0074A0"/>
                      <w:sz w:val="16"/>
                    </w:rPr>
                    <w:t>20,6</w:t>
                  </w:r>
                </w:p>
              </w:tc>
            </w:tr>
            <w:tr w:rsidR="005120B4" w14:paraId="352D078E"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6FC3453F" w14:textId="77777777" w:rsidR="005120B4" w:rsidRDefault="005120B4" w:rsidP="001D451E">
                  <w:r>
                    <w:rPr>
                      <w:color w:val="0074A0"/>
                      <w:sz w:val="16"/>
                    </w:rPr>
                    <w:t>cognitieve functietest (</w:t>
                  </w:r>
                  <w:proofErr w:type="spellStart"/>
                  <w:r>
                    <w:rPr>
                      <w:color w:val="0074A0"/>
                      <w:sz w:val="16"/>
                    </w:rPr>
                    <w:t>mmse</w:t>
                  </w:r>
                  <w:proofErr w:type="spellEnd"/>
                  <w:r>
                    <w:rPr>
                      <w:color w:val="0074A0"/>
                      <w:sz w:val="16"/>
                    </w:rPr>
                    <w:t>)</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31446EC2" w14:textId="77777777" w:rsidR="005120B4" w:rsidRDefault="005120B4" w:rsidP="001D451E">
                  <w:r>
                    <w:rPr>
                      <w:color w:val="0074A0"/>
                      <w:sz w:val="16"/>
                    </w:rPr>
                    <w:t>13010</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959DF78" w14:textId="77777777" w:rsidR="005120B4" w:rsidRDefault="005120B4" w:rsidP="001D451E">
                  <w:r>
                    <w:rPr>
                      <w:color w:val="0074A0"/>
                      <w:sz w:val="16"/>
                    </w:rPr>
                    <w:t>4</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7DED402" w14:textId="77777777" w:rsidR="005120B4" w:rsidRDefault="005120B4" w:rsidP="001D451E">
                  <w:r>
                    <w:rPr>
                      <w:color w:val="0074A0"/>
                      <w:sz w:val="16"/>
                    </w:rPr>
                    <w:t>1,7</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A7853A1" w14:textId="77777777" w:rsidR="005120B4" w:rsidRDefault="005120B4" w:rsidP="001D451E">
                  <w:r>
                    <w:rPr>
                      <w:color w:val="0074A0"/>
                      <w:sz w:val="16"/>
                    </w:rPr>
                    <w:t>3,6</w:t>
                  </w:r>
                </w:p>
              </w:tc>
            </w:tr>
            <w:tr w:rsidR="005120B4" w14:paraId="65115477"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1B8791AE" w14:textId="77777777" w:rsidR="005120B4" w:rsidRDefault="005120B4" w:rsidP="001D451E">
                  <w:r>
                    <w:rPr>
                      <w:color w:val="0074A0"/>
                      <w:sz w:val="16"/>
                    </w:rPr>
                    <w:t>hartritmestoornissen</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3AEC7171" w14:textId="77777777" w:rsidR="005120B4" w:rsidRDefault="005120B4" w:rsidP="001D451E">
                  <w:r>
                    <w:rPr>
                      <w:color w:val="0074A0"/>
                      <w:sz w:val="16"/>
                    </w:rPr>
                    <w:t>13011</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BC8BC7E" w14:textId="77777777" w:rsidR="005120B4" w:rsidRDefault="005120B4" w:rsidP="001D451E">
                  <w:r>
                    <w:rPr>
                      <w:color w:val="0074A0"/>
                      <w:sz w:val="16"/>
                    </w:rPr>
                    <w:t>19</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EF3E957" w14:textId="77777777" w:rsidR="005120B4" w:rsidRDefault="005120B4" w:rsidP="001D451E">
                  <w:r>
                    <w:rPr>
                      <w:color w:val="0074A0"/>
                      <w:sz w:val="16"/>
                    </w:rPr>
                    <w:t>8,0</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E4B97F4" w14:textId="77777777" w:rsidR="005120B4" w:rsidRDefault="005120B4" w:rsidP="001D451E">
                  <w:r>
                    <w:rPr>
                      <w:color w:val="0074A0"/>
                      <w:sz w:val="16"/>
                    </w:rPr>
                    <w:t>2,0</w:t>
                  </w:r>
                </w:p>
              </w:tc>
            </w:tr>
            <w:tr w:rsidR="005120B4" w14:paraId="207A230F"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64E23790" w14:textId="77777777" w:rsidR="005120B4" w:rsidRDefault="005120B4" w:rsidP="001D451E">
                  <w:r>
                    <w:rPr>
                      <w:color w:val="0074A0"/>
                      <w:sz w:val="16"/>
                    </w:rPr>
                    <w:t>chirurgie</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557A8373" w14:textId="77777777" w:rsidR="005120B4" w:rsidRDefault="005120B4" w:rsidP="001D451E">
                  <w:r>
                    <w:rPr>
                      <w:color w:val="0074A0"/>
                      <w:sz w:val="16"/>
                    </w:rPr>
                    <w:t>13012</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811C172" w14:textId="77777777" w:rsidR="005120B4" w:rsidRDefault="005120B4" w:rsidP="001D451E">
                  <w:r>
                    <w:rPr>
                      <w:color w:val="0074A0"/>
                      <w:sz w:val="16"/>
                    </w:rPr>
                    <w:t>116</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C37171E" w14:textId="77777777" w:rsidR="005120B4" w:rsidRDefault="005120B4" w:rsidP="001D451E">
                  <w:r>
                    <w:rPr>
                      <w:color w:val="0074A0"/>
                      <w:sz w:val="16"/>
                    </w:rPr>
                    <w:t>49,0</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87EB889" w14:textId="77777777" w:rsidR="005120B4" w:rsidRDefault="005120B4" w:rsidP="001D451E">
                  <w:r>
                    <w:rPr>
                      <w:color w:val="0074A0"/>
                      <w:sz w:val="16"/>
                    </w:rPr>
                    <w:t>31,8</w:t>
                  </w:r>
                </w:p>
              </w:tc>
            </w:tr>
            <w:tr w:rsidR="005120B4" w14:paraId="1B7DE3E2"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089FAE46" w14:textId="77777777" w:rsidR="005120B4" w:rsidRDefault="005120B4" w:rsidP="001D451E">
                  <w:r>
                    <w:rPr>
                      <w:color w:val="0074A0"/>
                      <w:sz w:val="16"/>
                    </w:rPr>
                    <w:t>therapeutische injectie (</w:t>
                  </w:r>
                  <w:proofErr w:type="spellStart"/>
                  <w:r>
                    <w:rPr>
                      <w:color w:val="0074A0"/>
                      <w:sz w:val="16"/>
                    </w:rPr>
                    <w:t>cyriax</w:t>
                  </w:r>
                  <w:proofErr w:type="spellEnd"/>
                  <w:r>
                    <w:rPr>
                      <w:color w:val="0074A0"/>
                      <w:sz w:val="16"/>
                    </w:rPr>
                    <w:t>)</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70ED7344" w14:textId="77777777" w:rsidR="005120B4" w:rsidRDefault="005120B4" w:rsidP="001D451E">
                  <w:r>
                    <w:rPr>
                      <w:color w:val="0074A0"/>
                      <w:sz w:val="16"/>
                    </w:rPr>
                    <w:t>13023</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06BEE9D" w14:textId="77777777" w:rsidR="005120B4" w:rsidRDefault="005120B4" w:rsidP="001D451E">
                  <w:r>
                    <w:rPr>
                      <w:color w:val="0074A0"/>
                      <w:sz w:val="16"/>
                    </w:rPr>
                    <w:t>85</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7ADE111" w14:textId="77777777" w:rsidR="005120B4" w:rsidRDefault="005120B4" w:rsidP="001D451E">
                  <w:r>
                    <w:rPr>
                      <w:color w:val="0074A0"/>
                      <w:sz w:val="16"/>
                    </w:rPr>
                    <w:t>35,9</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4A00F75" w14:textId="77777777" w:rsidR="005120B4" w:rsidRDefault="005120B4" w:rsidP="001D451E">
                  <w:r>
                    <w:rPr>
                      <w:color w:val="0074A0"/>
                      <w:sz w:val="16"/>
                    </w:rPr>
                    <w:t>20,4</w:t>
                  </w:r>
                </w:p>
              </w:tc>
            </w:tr>
            <w:tr w:rsidR="005120B4" w14:paraId="54E5FBCE"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79C098D" w14:textId="77777777" w:rsidR="005120B4" w:rsidRDefault="005120B4" w:rsidP="001D451E">
                  <w:r>
                    <w:rPr>
                      <w:color w:val="0074A0"/>
                      <w:sz w:val="16"/>
                    </w:rPr>
                    <w:t>intensieve zorg, visite, dag</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482745C2" w14:textId="77777777" w:rsidR="005120B4" w:rsidRDefault="005120B4" w:rsidP="001D451E">
                  <w:r>
                    <w:rPr>
                      <w:color w:val="0074A0"/>
                      <w:sz w:val="16"/>
                    </w:rPr>
                    <w:t>13034</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5ABEDA8" w14:textId="77777777" w:rsidR="005120B4" w:rsidRDefault="005120B4" w:rsidP="001D451E">
                  <w:r>
                    <w:rPr>
                      <w:color w:val="0074A0"/>
                      <w:sz w:val="16"/>
                    </w:rPr>
                    <w:t>116</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4FC91920" w14:textId="77777777" w:rsidR="005120B4" w:rsidRDefault="005120B4" w:rsidP="001D451E">
                  <w:r>
                    <w:rPr>
                      <w:color w:val="0074A0"/>
                      <w:sz w:val="16"/>
                    </w:rPr>
                    <w:t>49,0</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0D5CB52" w14:textId="77777777" w:rsidR="005120B4" w:rsidRDefault="005120B4" w:rsidP="001D451E">
                  <w:r>
                    <w:rPr>
                      <w:color w:val="0074A0"/>
                      <w:sz w:val="16"/>
                    </w:rPr>
                    <w:t>42,5</w:t>
                  </w:r>
                </w:p>
              </w:tc>
            </w:tr>
            <w:tr w:rsidR="005120B4" w14:paraId="1BB070C6"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15F9E0C9" w14:textId="77777777" w:rsidR="005120B4" w:rsidRDefault="005120B4" w:rsidP="001D451E">
                  <w:r>
                    <w:rPr>
                      <w:color w:val="0074A0"/>
                      <w:sz w:val="16"/>
                    </w:rPr>
                    <w:t xml:space="preserve">intensieve zorg, </w:t>
                  </w:r>
                  <w:proofErr w:type="spellStart"/>
                  <w:r>
                    <w:rPr>
                      <w:color w:val="0074A0"/>
                      <w:sz w:val="16"/>
                    </w:rPr>
                    <w:t>anw</w:t>
                  </w:r>
                  <w:proofErr w:type="spellEnd"/>
                  <w:r>
                    <w:rPr>
                      <w:color w:val="0074A0"/>
                      <w:sz w:val="16"/>
                    </w:rPr>
                    <w:t xml:space="preserve"> visite</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2E31356B" w14:textId="77777777" w:rsidR="005120B4" w:rsidRDefault="005120B4" w:rsidP="001D451E">
                  <w:r>
                    <w:rPr>
                      <w:color w:val="0074A0"/>
                      <w:sz w:val="16"/>
                    </w:rPr>
                    <w:t>13036</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0DB1EC4" w14:textId="77777777" w:rsidR="005120B4" w:rsidRDefault="005120B4" w:rsidP="001D451E">
                  <w:r>
                    <w:rPr>
                      <w:color w:val="0074A0"/>
                      <w:sz w:val="16"/>
                    </w:rPr>
                    <w:t>7</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61381753" w14:textId="77777777" w:rsidR="005120B4" w:rsidRDefault="005120B4" w:rsidP="001D451E">
                  <w:r>
                    <w:rPr>
                      <w:color w:val="0074A0"/>
                      <w:sz w:val="16"/>
                    </w:rPr>
                    <w:t>3,0</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FE3A7FD" w14:textId="77777777" w:rsidR="005120B4" w:rsidRDefault="005120B4" w:rsidP="001D451E">
                  <w:r>
                    <w:rPr>
                      <w:color w:val="0074A0"/>
                      <w:sz w:val="16"/>
                    </w:rPr>
                    <w:t>1,7</w:t>
                  </w:r>
                </w:p>
              </w:tc>
            </w:tr>
            <w:tr w:rsidR="005120B4" w14:paraId="3EFA1D2B"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5AE329EE" w14:textId="77777777" w:rsidR="005120B4" w:rsidRDefault="005120B4" w:rsidP="001D451E">
                  <w:r>
                    <w:rPr>
                      <w:color w:val="0074A0"/>
                      <w:sz w:val="16"/>
                    </w:rPr>
                    <w:t>euthanasie</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57CC6CAC" w14:textId="77777777" w:rsidR="005120B4" w:rsidRDefault="005120B4" w:rsidP="001D451E">
                  <w:r>
                    <w:rPr>
                      <w:color w:val="0074A0"/>
                      <w:sz w:val="16"/>
                    </w:rPr>
                    <w:t>13038</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871DAD3" w14:textId="77777777" w:rsidR="005120B4" w:rsidRDefault="005120B4" w:rsidP="001D451E">
                  <w:r>
                    <w:rPr>
                      <w:color w:val="0074A0"/>
                      <w:sz w:val="16"/>
                    </w:rPr>
                    <w:t>1</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2E4B06A" w14:textId="77777777" w:rsidR="005120B4" w:rsidRDefault="005120B4" w:rsidP="001D451E">
                  <w:r>
                    <w:rPr>
                      <w:color w:val="0074A0"/>
                      <w:sz w:val="16"/>
                    </w:rPr>
                    <w:t>0,4</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3A508B3B" w14:textId="77777777" w:rsidR="005120B4" w:rsidRDefault="005120B4" w:rsidP="001D451E">
                  <w:r>
                    <w:rPr>
                      <w:color w:val="0074A0"/>
                      <w:sz w:val="16"/>
                    </w:rPr>
                    <w:t>0,4</w:t>
                  </w:r>
                </w:p>
              </w:tc>
            </w:tr>
            <w:tr w:rsidR="005120B4" w14:paraId="5C2D37B2" w14:textId="77777777" w:rsidTr="00C229AE">
              <w:tc>
                <w:tcPr>
                  <w:tcW w:w="503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1C3DC015" w14:textId="77777777" w:rsidR="005120B4" w:rsidRDefault="005120B4" w:rsidP="001D451E">
                  <w:proofErr w:type="spellStart"/>
                  <w:r>
                    <w:rPr>
                      <w:color w:val="0074A0"/>
                      <w:sz w:val="16"/>
                    </w:rPr>
                    <w:t>iud</w:t>
                  </w:r>
                  <w:proofErr w:type="spellEnd"/>
                  <w:r>
                    <w:rPr>
                      <w:color w:val="0074A0"/>
                      <w:sz w:val="16"/>
                    </w:rPr>
                    <w:t xml:space="preserve"> inbrengen- implanteren c.q. verwijderen </w:t>
                  </w:r>
                  <w:proofErr w:type="spellStart"/>
                  <w:r>
                    <w:rPr>
                      <w:color w:val="0074A0"/>
                      <w:sz w:val="16"/>
                    </w:rPr>
                    <w:t>implanonstaafje</w:t>
                  </w:r>
                  <w:proofErr w:type="spellEnd"/>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07FEA7B8" w14:textId="77777777" w:rsidR="005120B4" w:rsidRDefault="005120B4" w:rsidP="001D451E">
                  <w:r>
                    <w:rPr>
                      <w:color w:val="0074A0"/>
                      <w:sz w:val="16"/>
                    </w:rPr>
                    <w:t>13042</w:t>
                  </w:r>
                </w:p>
              </w:tc>
              <w:tc>
                <w:tcPr>
                  <w:tcW w:w="101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4F74F943" w14:textId="77777777" w:rsidR="005120B4" w:rsidRDefault="005120B4" w:rsidP="001D451E">
                  <w:r>
                    <w:rPr>
                      <w:color w:val="0074A0"/>
                      <w:sz w:val="16"/>
                    </w:rPr>
                    <w:t>22</w:t>
                  </w:r>
                </w:p>
              </w:tc>
              <w:tc>
                <w:tcPr>
                  <w:tcW w:w="1097"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58B5AC0" w14:textId="77777777" w:rsidR="005120B4" w:rsidRDefault="005120B4" w:rsidP="001D451E">
                  <w:r>
                    <w:rPr>
                      <w:color w:val="0074A0"/>
                      <w:sz w:val="16"/>
                    </w:rPr>
                    <w:t>9,3</w:t>
                  </w:r>
                </w:p>
              </w:tc>
              <w:tc>
                <w:tcPr>
                  <w:tcW w:w="10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E2568AA" w14:textId="77777777" w:rsidR="005120B4" w:rsidRDefault="005120B4" w:rsidP="001D451E">
                  <w:r>
                    <w:rPr>
                      <w:color w:val="0074A0"/>
                      <w:sz w:val="16"/>
                    </w:rPr>
                    <w:t>7,9</w:t>
                  </w:r>
                </w:p>
              </w:tc>
            </w:tr>
          </w:tbl>
          <w:p w14:paraId="4DBE7DC2" w14:textId="77777777" w:rsidR="005120B4" w:rsidRDefault="005120B4" w:rsidP="001D451E"/>
        </w:tc>
      </w:tr>
    </w:tbl>
    <w:p w14:paraId="491CB4EE" w14:textId="77777777" w:rsidR="005120B4" w:rsidRDefault="005120B4" w:rsidP="001D451E">
      <w:pPr>
        <w:rPr>
          <w:rFonts w:eastAsia="Verdana" w:cs="Verdana"/>
        </w:rPr>
      </w:pPr>
    </w:p>
    <w:p w14:paraId="7629C32D" w14:textId="77777777" w:rsidR="00030358" w:rsidRDefault="00030358" w:rsidP="001D451E">
      <w:pPr>
        <w:rPr>
          <w:rFonts w:eastAsia="Verdana" w:cs="Verdana"/>
          <w:color w:val="auto"/>
        </w:rPr>
      </w:pPr>
    </w:p>
    <w:p w14:paraId="08514B4E" w14:textId="0BE1A162" w:rsidR="0046089C" w:rsidRDefault="00B36F6C" w:rsidP="001D451E">
      <w:pPr>
        <w:rPr>
          <w:rFonts w:eastAsia="Verdana" w:cs="Verdana"/>
          <w:color w:val="auto"/>
        </w:rPr>
      </w:pPr>
      <w:r>
        <w:rPr>
          <w:rFonts w:eastAsia="Verdana" w:cs="Verdana"/>
          <w:color w:val="auto"/>
        </w:rPr>
        <w:t xml:space="preserve">De consulten POH-GGZ worden gevoerd </w:t>
      </w:r>
      <w:r w:rsidR="6ADE2C9A" w:rsidRPr="6ADE2C9A">
        <w:rPr>
          <w:rFonts w:eastAsia="Verdana" w:cs="Verdana"/>
          <w:color w:val="auto"/>
        </w:rPr>
        <w:t xml:space="preserve">door de POH GGZ, Alphons Polman. </w:t>
      </w:r>
      <w:r>
        <w:rPr>
          <w:rFonts w:eastAsia="Verdana" w:cs="Verdana"/>
          <w:color w:val="auto"/>
        </w:rPr>
        <w:t>Sinds 2014 wordt er gewerkt met een POH-GGZ in praktijk Sombekke</w:t>
      </w:r>
      <w:r w:rsidR="6ADE2C9A" w:rsidRPr="6ADE2C9A">
        <w:rPr>
          <w:rFonts w:eastAsia="Verdana" w:cs="Verdana"/>
          <w:color w:val="auto"/>
        </w:rPr>
        <w:t xml:space="preserve">. Het doel van de inzet van een POH GGZ is dat het zal leiden tot een minder omvangrijke tweede lijn voor specialistische GGZ, substitutie van zorg naar de eerste lijn en meer zelfmanagement door patiënten. </w:t>
      </w:r>
    </w:p>
    <w:p w14:paraId="551BA164" w14:textId="77777777" w:rsidR="00B36F6C" w:rsidRPr="00B672C7" w:rsidRDefault="00B36F6C" w:rsidP="001D451E">
      <w:pPr>
        <w:rPr>
          <w:color w:val="FF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50"/>
        <w:gridCol w:w="1009"/>
      </w:tblGrid>
      <w:tr w:rsidR="005120B4" w14:paraId="04870BAF" w14:textId="77777777" w:rsidTr="00C229AE">
        <w:trPr>
          <w:trHeight w:val="453"/>
        </w:trPr>
        <w:tc>
          <w:tcPr>
            <w:tcW w:w="7950" w:type="dxa"/>
            <w:gridSpan w:val="2"/>
          </w:tcPr>
          <w:tbl>
            <w:tblPr>
              <w:tblW w:w="0" w:type="auto"/>
              <w:tblCellMar>
                <w:left w:w="0" w:type="dxa"/>
                <w:right w:w="0" w:type="dxa"/>
              </w:tblCellMar>
              <w:tblLook w:val="04A0" w:firstRow="1" w:lastRow="0" w:firstColumn="1" w:lastColumn="0" w:noHBand="0" w:noVBand="1"/>
            </w:tblPr>
            <w:tblGrid>
              <w:gridCol w:w="8959"/>
            </w:tblGrid>
            <w:tr w:rsidR="005120B4" w14:paraId="112F5C31" w14:textId="77777777" w:rsidTr="00C229AE">
              <w:trPr>
                <w:trHeight w:val="414"/>
              </w:trPr>
              <w:tc>
                <w:tcPr>
                  <w:tcW w:w="8977" w:type="dxa"/>
                  <w:tcBorders>
                    <w:top w:val="nil"/>
                    <w:left w:val="nil"/>
                    <w:bottom w:val="nil"/>
                    <w:right w:val="nil"/>
                  </w:tcBorders>
                  <w:tcMar>
                    <w:top w:w="39" w:type="dxa"/>
                    <w:left w:w="39" w:type="dxa"/>
                    <w:bottom w:w="0" w:type="dxa"/>
                    <w:right w:w="39" w:type="dxa"/>
                  </w:tcMar>
                  <w:vAlign w:val="bottom"/>
                </w:tcPr>
                <w:p w14:paraId="52B1FC78" w14:textId="77777777" w:rsidR="005120B4" w:rsidRDefault="005120B4" w:rsidP="001D451E">
                  <w:r>
                    <w:t>tabel B5: Aantal contacten met de POH-GGZ in 2021 (totaal en per 1000 patiënten)</w:t>
                  </w:r>
                </w:p>
              </w:tc>
            </w:tr>
          </w:tbl>
          <w:p w14:paraId="60F07A0C" w14:textId="77777777" w:rsidR="005120B4" w:rsidRDefault="005120B4" w:rsidP="001D451E"/>
        </w:tc>
      </w:tr>
      <w:tr w:rsidR="005120B4" w14:paraId="359B9F7D" w14:textId="77777777" w:rsidTr="00C229AE">
        <w:trPr>
          <w:gridAfter w:val="1"/>
          <w:wAfter w:w="1027" w:type="dxa"/>
          <w:trHeight w:val="56"/>
        </w:trPr>
        <w:tc>
          <w:tcPr>
            <w:tcW w:w="7950" w:type="dxa"/>
          </w:tcPr>
          <w:p w14:paraId="4BD7EC93" w14:textId="77777777" w:rsidR="005120B4" w:rsidRDefault="005120B4" w:rsidP="001D451E"/>
        </w:tc>
      </w:tr>
      <w:tr w:rsidR="005120B4" w14:paraId="2D4C8918" w14:textId="77777777" w:rsidTr="00C229AE">
        <w:trPr>
          <w:gridAfter w:val="1"/>
          <w:wAfter w:w="1009" w:type="dxa"/>
        </w:trPr>
        <w:tc>
          <w:tcPr>
            <w:tcW w:w="18" w:type="dxa"/>
          </w:tcPr>
          <w:tbl>
            <w:tblPr>
              <w:tblW w:w="0" w:type="auto"/>
              <w:tblBorders>
                <w:top w:val="nil"/>
                <w:left w:val="nil"/>
                <w:bottom w:val="nil"/>
                <w:right w:val="nil"/>
              </w:tblBorders>
              <w:shd w:val="clear" w:color="auto" w:fill="FFFFFF"/>
              <w:tblCellMar>
                <w:left w:w="0" w:type="dxa"/>
                <w:right w:w="0" w:type="dxa"/>
              </w:tblCellMar>
              <w:tblLook w:val="04A0" w:firstRow="1" w:lastRow="0" w:firstColumn="1" w:lastColumn="0" w:noHBand="0" w:noVBand="1"/>
            </w:tblPr>
            <w:tblGrid>
              <w:gridCol w:w="3707"/>
              <w:gridCol w:w="849"/>
              <w:gridCol w:w="1131"/>
              <w:gridCol w:w="1131"/>
              <w:gridCol w:w="1132"/>
            </w:tblGrid>
            <w:tr w:rsidR="005120B4" w14:paraId="5E3CDD62" w14:textId="77777777" w:rsidTr="00C229AE">
              <w:tc>
                <w:tcPr>
                  <w:tcW w:w="3716" w:type="dxa"/>
                  <w:tcBorders>
                    <w:top w:val="nil"/>
                    <w:left w:val="nil"/>
                    <w:bottom w:val="nil"/>
                    <w:right w:val="nil"/>
                  </w:tcBorders>
                  <w:shd w:val="clear" w:color="auto" w:fill="0074A0"/>
                  <w:tcMar>
                    <w:top w:w="39" w:type="dxa"/>
                    <w:left w:w="39" w:type="dxa"/>
                    <w:bottom w:w="39" w:type="dxa"/>
                    <w:right w:w="39" w:type="dxa"/>
                  </w:tcMar>
                </w:tcPr>
                <w:p w14:paraId="2E426151" w14:textId="77777777" w:rsidR="005120B4" w:rsidRDefault="005120B4" w:rsidP="001D451E">
                  <w:pPr>
                    <w:rPr>
                      <w:sz w:val="0"/>
                    </w:rPr>
                  </w:pPr>
                </w:p>
              </w:tc>
              <w:tc>
                <w:tcPr>
                  <w:tcW w:w="850" w:type="dxa"/>
                  <w:tcBorders>
                    <w:top w:val="nil"/>
                    <w:left w:val="nil"/>
                    <w:bottom w:val="nil"/>
                    <w:right w:val="nil"/>
                  </w:tcBorders>
                  <w:shd w:val="clear" w:color="auto" w:fill="0074A0"/>
                  <w:tcMar>
                    <w:top w:w="39" w:type="dxa"/>
                    <w:left w:w="39" w:type="dxa"/>
                    <w:bottom w:w="39" w:type="dxa"/>
                    <w:right w:w="39" w:type="dxa"/>
                  </w:tcMar>
                </w:tcPr>
                <w:p w14:paraId="439C3146" w14:textId="77777777" w:rsidR="005120B4" w:rsidRDefault="005120B4" w:rsidP="001D451E">
                  <w:pPr>
                    <w:rPr>
                      <w:sz w:val="0"/>
                    </w:rPr>
                  </w:pPr>
                </w:p>
              </w:tc>
              <w:tc>
                <w:tcPr>
                  <w:tcW w:w="1133" w:type="dxa"/>
                  <w:gridSpan w:val="3"/>
                  <w:tcBorders>
                    <w:top w:val="nil"/>
                    <w:left w:val="nil"/>
                    <w:bottom w:val="nil"/>
                    <w:right w:val="nil"/>
                  </w:tcBorders>
                  <w:shd w:val="clear" w:color="auto" w:fill="0074A0"/>
                  <w:tcMar>
                    <w:top w:w="39" w:type="dxa"/>
                    <w:left w:w="39" w:type="dxa"/>
                    <w:bottom w:w="39" w:type="dxa"/>
                    <w:right w:w="39" w:type="dxa"/>
                  </w:tcMar>
                </w:tcPr>
                <w:p w14:paraId="5A1B23E5" w14:textId="77777777" w:rsidR="005120B4" w:rsidRDefault="005120B4" w:rsidP="001D451E">
                  <w:r>
                    <w:rPr>
                      <w:color w:val="FFFFFF"/>
                    </w:rPr>
                    <w:t>2021</w:t>
                  </w:r>
                </w:p>
              </w:tc>
            </w:tr>
            <w:tr w:rsidR="005120B4" w14:paraId="7262E235"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6005E698" w14:textId="77777777" w:rsidR="005120B4" w:rsidRDefault="005120B4" w:rsidP="001D451E">
                  <w:pPr>
                    <w:rPr>
                      <w:sz w:val="0"/>
                    </w:rPr>
                  </w:pP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5D6C47EF" w14:textId="77777777" w:rsidR="005120B4" w:rsidRDefault="005120B4" w:rsidP="001D451E">
                  <w:pPr>
                    <w:rPr>
                      <w:sz w:val="0"/>
                    </w:rPr>
                  </w:pPr>
                </w:p>
              </w:tc>
              <w:tc>
                <w:tcPr>
                  <w:tcW w:w="1133" w:type="dxa"/>
                  <w:gridSpan w:val="2"/>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1E107930" w14:textId="77777777" w:rsidR="005120B4" w:rsidRDefault="005120B4" w:rsidP="001D451E">
                  <w:r>
                    <w:rPr>
                      <w:color w:val="0074A0"/>
                    </w:rPr>
                    <w:t>uw praktijk</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7905E659" w14:textId="77777777" w:rsidR="005120B4" w:rsidRDefault="005120B4" w:rsidP="001D451E">
                  <w:r>
                    <w:rPr>
                      <w:color w:val="0074A0"/>
                    </w:rPr>
                    <w:t>referentie</w:t>
                  </w:r>
                </w:p>
              </w:tc>
            </w:tr>
            <w:tr w:rsidR="005120B4" w14:paraId="14020FFD"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568D1173" w14:textId="77777777" w:rsidR="005120B4" w:rsidRDefault="005120B4" w:rsidP="001D451E">
                  <w:r>
                    <w:rPr>
                      <w:color w:val="0074A0"/>
                    </w:rPr>
                    <w:t>contacten</w:t>
                  </w: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7CE34EE7" w14:textId="77777777" w:rsidR="005120B4" w:rsidRDefault="005120B4" w:rsidP="001D451E">
                  <w:proofErr w:type="spellStart"/>
                  <w:r>
                    <w:rPr>
                      <w:color w:val="0074A0"/>
                    </w:rPr>
                    <w:t>ctg</w:t>
                  </w:r>
                  <w:proofErr w:type="spellEnd"/>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3756E3DD" w14:textId="77777777" w:rsidR="005120B4" w:rsidRDefault="005120B4" w:rsidP="001D451E">
                  <w:r>
                    <w:rPr>
                      <w:color w:val="0074A0"/>
                    </w:rPr>
                    <w:t xml:space="preserve">aantal </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tcPr>
                <w:p w14:paraId="1B705726" w14:textId="77777777" w:rsidR="005120B4" w:rsidRDefault="005120B4" w:rsidP="001D451E">
                  <w:r>
                    <w:rPr>
                      <w:color w:val="0074A0"/>
                    </w:rPr>
                    <w:t xml:space="preserve"> aantal </w:t>
                  </w:r>
                  <w:r>
                    <w:rPr>
                      <w:color w:val="0074A0"/>
                    </w:rPr>
                    <w:br/>
                  </w:r>
                  <w:r>
                    <w:rPr>
                      <w:color w:val="0074A0"/>
                      <w:sz w:val="16"/>
                    </w:rPr>
                    <w:t>per 1000</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tcPr>
                <w:p w14:paraId="3FCC19AE" w14:textId="77777777" w:rsidR="005120B4" w:rsidRDefault="005120B4" w:rsidP="001D451E">
                  <w:r>
                    <w:rPr>
                      <w:color w:val="0074A0"/>
                    </w:rPr>
                    <w:t xml:space="preserve">aantal </w:t>
                  </w:r>
                  <w:r>
                    <w:rPr>
                      <w:color w:val="0074A0"/>
                    </w:rPr>
                    <w:br/>
                  </w:r>
                  <w:r>
                    <w:rPr>
                      <w:color w:val="0074A0"/>
                      <w:sz w:val="16"/>
                    </w:rPr>
                    <w:t>per 1000</w:t>
                  </w:r>
                </w:p>
              </w:tc>
            </w:tr>
            <w:tr w:rsidR="005120B4" w14:paraId="78141BE5"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2E2C2657" w14:textId="77777777" w:rsidR="005120B4" w:rsidRDefault="005120B4" w:rsidP="001D451E">
                  <w:r>
                    <w:rPr>
                      <w:color w:val="0074A0"/>
                    </w:rPr>
                    <w:t xml:space="preserve">consult </w:t>
                  </w:r>
                  <w:proofErr w:type="spellStart"/>
                  <w:r>
                    <w:rPr>
                      <w:color w:val="0074A0"/>
                    </w:rPr>
                    <w:t>poh</w:t>
                  </w:r>
                  <w:proofErr w:type="spellEnd"/>
                  <w:r>
                    <w:rPr>
                      <w:color w:val="0074A0"/>
                    </w:rPr>
                    <w:t>-ggz korter dan 5 minuten</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6EC7B1BE" w14:textId="77777777" w:rsidR="005120B4" w:rsidRDefault="005120B4" w:rsidP="001D451E">
                  <w:r>
                    <w:rPr>
                      <w:color w:val="0074A0"/>
                      <w:sz w:val="16"/>
                    </w:rPr>
                    <w:t>12117</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DFAB391" w14:textId="77777777" w:rsidR="005120B4" w:rsidRDefault="005120B4" w:rsidP="001D451E">
                  <w:r>
                    <w:rPr>
                      <w:color w:val="0074A0"/>
                    </w:rPr>
                    <w:t>0</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5C7B119" w14:textId="77777777" w:rsidR="005120B4" w:rsidRDefault="005120B4" w:rsidP="001D451E">
                  <w:r>
                    <w:rPr>
                      <w:color w:val="0074A0"/>
                    </w:rPr>
                    <w:t>0,0</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8E1C375" w14:textId="77777777" w:rsidR="005120B4" w:rsidRDefault="005120B4" w:rsidP="001D451E">
                  <w:r>
                    <w:rPr>
                      <w:color w:val="0074A0"/>
                    </w:rPr>
                    <w:t>15,1</w:t>
                  </w:r>
                </w:p>
              </w:tc>
            </w:tr>
            <w:tr w:rsidR="005120B4" w14:paraId="52E1FC81"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367F0977" w14:textId="77777777" w:rsidR="005120B4" w:rsidRDefault="005120B4" w:rsidP="001D451E">
                  <w:r>
                    <w:rPr>
                      <w:color w:val="0074A0"/>
                    </w:rPr>
                    <w:t xml:space="preserve">consult </w:t>
                  </w:r>
                  <w:proofErr w:type="spellStart"/>
                  <w:r>
                    <w:rPr>
                      <w:color w:val="0074A0"/>
                    </w:rPr>
                    <w:t>poh</w:t>
                  </w:r>
                  <w:proofErr w:type="spellEnd"/>
                  <w:r>
                    <w:rPr>
                      <w:color w:val="0074A0"/>
                    </w:rPr>
                    <w:t>-ggz vanaf 5 minuten en korter dan 20 m</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429AFC03" w14:textId="77777777" w:rsidR="005120B4" w:rsidRDefault="005120B4" w:rsidP="001D451E">
                  <w:r>
                    <w:rPr>
                      <w:color w:val="0074A0"/>
                      <w:sz w:val="16"/>
                    </w:rPr>
                    <w:t>12118</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4EC2DA80" w14:textId="77777777" w:rsidR="005120B4" w:rsidRDefault="005120B4" w:rsidP="001D451E">
                  <w:r>
                    <w:rPr>
                      <w:color w:val="0074A0"/>
                    </w:rPr>
                    <w:t>0</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445516B" w14:textId="77777777" w:rsidR="005120B4" w:rsidRDefault="005120B4" w:rsidP="001D451E">
                  <w:r>
                    <w:rPr>
                      <w:color w:val="0074A0"/>
                    </w:rPr>
                    <w:t>0,0</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2514573" w14:textId="77777777" w:rsidR="005120B4" w:rsidRDefault="005120B4" w:rsidP="001D451E">
                  <w:r>
                    <w:rPr>
                      <w:color w:val="0074A0"/>
                    </w:rPr>
                    <w:t>20,2</w:t>
                  </w:r>
                </w:p>
              </w:tc>
            </w:tr>
            <w:tr w:rsidR="005120B4" w14:paraId="47D156DF"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2A0D5C0" w14:textId="77777777" w:rsidR="005120B4" w:rsidRDefault="005120B4" w:rsidP="001D451E">
                  <w:r>
                    <w:rPr>
                      <w:color w:val="0074A0"/>
                    </w:rPr>
                    <w:t xml:space="preserve">consult </w:t>
                  </w:r>
                  <w:proofErr w:type="spellStart"/>
                  <w:r>
                    <w:rPr>
                      <w:color w:val="0074A0"/>
                    </w:rPr>
                    <w:t>poh</w:t>
                  </w:r>
                  <w:proofErr w:type="spellEnd"/>
                  <w:r>
                    <w:rPr>
                      <w:color w:val="0074A0"/>
                    </w:rPr>
                    <w:t>-ggz langer dan 20 minuten</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2F350E61" w14:textId="77777777" w:rsidR="005120B4" w:rsidRDefault="005120B4" w:rsidP="001D451E">
                  <w:r>
                    <w:rPr>
                      <w:color w:val="0074A0"/>
                      <w:sz w:val="16"/>
                    </w:rPr>
                    <w:t>12111</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1755ABC" w14:textId="77777777" w:rsidR="005120B4" w:rsidRDefault="005120B4" w:rsidP="001D451E">
                  <w:r>
                    <w:rPr>
                      <w:color w:val="0074A0"/>
                    </w:rPr>
                    <w:t>162</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E269A51" w14:textId="77777777" w:rsidR="005120B4" w:rsidRDefault="005120B4" w:rsidP="001D451E">
                  <w:r>
                    <w:rPr>
                      <w:color w:val="0074A0"/>
                    </w:rPr>
                    <w:t>68,4</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9FADBDC" w14:textId="77777777" w:rsidR="005120B4" w:rsidRDefault="005120B4" w:rsidP="001D451E">
                  <w:r>
                    <w:rPr>
                      <w:color w:val="0074A0"/>
                    </w:rPr>
                    <w:t>140,1</w:t>
                  </w:r>
                </w:p>
              </w:tc>
            </w:tr>
            <w:tr w:rsidR="005120B4" w14:paraId="007FEDE8"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4FE7B95" w14:textId="77777777" w:rsidR="005120B4" w:rsidRDefault="005120B4" w:rsidP="001D451E">
                  <w:r>
                    <w:rPr>
                      <w:color w:val="0074A0"/>
                    </w:rPr>
                    <w:t xml:space="preserve">visite </w:t>
                  </w:r>
                  <w:proofErr w:type="spellStart"/>
                  <w:r>
                    <w:rPr>
                      <w:color w:val="0074A0"/>
                    </w:rPr>
                    <w:t>poh</w:t>
                  </w:r>
                  <w:proofErr w:type="spellEnd"/>
                  <w:r>
                    <w:rPr>
                      <w:color w:val="0074A0"/>
                    </w:rPr>
                    <w:t>-ggz</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71D7E369" w14:textId="77777777" w:rsidR="005120B4" w:rsidRDefault="005120B4" w:rsidP="001D451E">
                  <w:r>
                    <w:rPr>
                      <w:color w:val="0074A0"/>
                      <w:sz w:val="16"/>
                    </w:rPr>
                    <w:t>12112</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23C1CA6" w14:textId="77777777" w:rsidR="005120B4" w:rsidRDefault="005120B4" w:rsidP="001D451E">
                  <w:r>
                    <w:rPr>
                      <w:color w:val="0074A0"/>
                    </w:rPr>
                    <w:t>0</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723B630" w14:textId="77777777" w:rsidR="005120B4" w:rsidRDefault="005120B4" w:rsidP="001D451E">
                  <w:r>
                    <w:rPr>
                      <w:color w:val="0074A0"/>
                    </w:rPr>
                    <w:t>0,0</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0113DE3" w14:textId="77777777" w:rsidR="005120B4" w:rsidRDefault="005120B4" w:rsidP="001D451E">
                  <w:r>
                    <w:rPr>
                      <w:color w:val="0074A0"/>
                    </w:rPr>
                    <w:t>0,1</w:t>
                  </w:r>
                </w:p>
              </w:tc>
            </w:tr>
            <w:tr w:rsidR="005120B4" w14:paraId="2DEA9987"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6D698D9" w14:textId="77777777" w:rsidR="005120B4" w:rsidRDefault="005120B4" w:rsidP="001D451E">
                  <w:r>
                    <w:rPr>
                      <w:color w:val="0074A0"/>
                    </w:rPr>
                    <w:t xml:space="preserve">visite </w:t>
                  </w:r>
                  <w:proofErr w:type="spellStart"/>
                  <w:r>
                    <w:rPr>
                      <w:color w:val="0074A0"/>
                    </w:rPr>
                    <w:t>poh</w:t>
                  </w:r>
                  <w:proofErr w:type="spellEnd"/>
                  <w:r>
                    <w:rPr>
                      <w:color w:val="0074A0"/>
                    </w:rPr>
                    <w:t>-ggz langer dan 20 minuten</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31B2A62F" w14:textId="77777777" w:rsidR="005120B4" w:rsidRDefault="005120B4" w:rsidP="001D451E">
                  <w:r>
                    <w:rPr>
                      <w:color w:val="0074A0"/>
                      <w:sz w:val="16"/>
                    </w:rPr>
                    <w:t>12113</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D9E26DA" w14:textId="77777777" w:rsidR="005120B4" w:rsidRDefault="005120B4" w:rsidP="001D451E">
                  <w:r>
                    <w:rPr>
                      <w:color w:val="0074A0"/>
                    </w:rPr>
                    <w:t>3</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7454181" w14:textId="77777777" w:rsidR="005120B4" w:rsidRDefault="005120B4" w:rsidP="001D451E">
                  <w:r>
                    <w:rPr>
                      <w:color w:val="0074A0"/>
                    </w:rPr>
                    <w:t>1,3</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6EEB035" w14:textId="77777777" w:rsidR="005120B4" w:rsidRDefault="005120B4" w:rsidP="001D451E">
                  <w:r>
                    <w:rPr>
                      <w:color w:val="0074A0"/>
                    </w:rPr>
                    <w:t>3,6</w:t>
                  </w:r>
                </w:p>
              </w:tc>
            </w:tr>
            <w:tr w:rsidR="005120B4" w14:paraId="4EEA8864"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1C109355" w14:textId="77777777" w:rsidR="005120B4" w:rsidRDefault="005120B4" w:rsidP="001D451E">
                  <w:r>
                    <w:rPr>
                      <w:color w:val="0074A0"/>
                    </w:rPr>
                    <w:t xml:space="preserve">groepsconsult </w:t>
                  </w:r>
                  <w:proofErr w:type="spellStart"/>
                  <w:r>
                    <w:rPr>
                      <w:color w:val="0074A0"/>
                    </w:rPr>
                    <w:t>poh</w:t>
                  </w:r>
                  <w:proofErr w:type="spellEnd"/>
                  <w:r>
                    <w:rPr>
                      <w:color w:val="0074A0"/>
                    </w:rPr>
                    <w:t>-ggz</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42F0DBB3" w14:textId="77777777" w:rsidR="005120B4" w:rsidRDefault="005120B4" w:rsidP="001D451E">
                  <w:r>
                    <w:rPr>
                      <w:color w:val="0074A0"/>
                      <w:sz w:val="16"/>
                    </w:rPr>
                    <w:t>12116</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D29483B" w14:textId="77777777" w:rsidR="005120B4" w:rsidRDefault="005120B4" w:rsidP="001D451E">
                  <w:r>
                    <w:rPr>
                      <w:color w:val="0074A0"/>
                    </w:rPr>
                    <w:t>11</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3C4CFFC" w14:textId="77777777" w:rsidR="005120B4" w:rsidRDefault="005120B4" w:rsidP="001D451E">
                  <w:r>
                    <w:rPr>
                      <w:color w:val="0074A0"/>
                    </w:rPr>
                    <w:t>4,7</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06BB423" w14:textId="77777777" w:rsidR="005120B4" w:rsidRDefault="005120B4" w:rsidP="001D451E">
                  <w:r>
                    <w:rPr>
                      <w:color w:val="0074A0"/>
                    </w:rPr>
                    <w:t>0,5</w:t>
                  </w:r>
                </w:p>
              </w:tc>
            </w:tr>
          </w:tbl>
          <w:p w14:paraId="167F50D4" w14:textId="77777777" w:rsidR="005120B4" w:rsidRDefault="005120B4" w:rsidP="001D451E"/>
        </w:tc>
      </w:tr>
    </w:tbl>
    <w:p w14:paraId="6934698C" w14:textId="76D51668" w:rsidR="00E37B9E" w:rsidRDefault="00E37B9E" w:rsidP="001D451E">
      <w:pPr>
        <w:rPr>
          <w:rFonts w:eastAsia="Verdana" w:cs="Verdana"/>
          <w:color w:val="auto"/>
          <w:sz w:val="16"/>
          <w:szCs w:val="16"/>
        </w:rPr>
      </w:pPr>
    </w:p>
    <w:p w14:paraId="00AD3B3A" w14:textId="77777777" w:rsidR="00030358" w:rsidRDefault="00030358" w:rsidP="001D451E">
      <w:pPr>
        <w:rPr>
          <w:rFonts w:eastAsia="Verdana" w:cs="Verdana"/>
          <w:color w:val="auto"/>
          <w:sz w:val="16"/>
          <w:szCs w:val="16"/>
        </w:rPr>
      </w:pPr>
    </w:p>
    <w:p w14:paraId="054B0DF9" w14:textId="77777777" w:rsidR="00682574" w:rsidRDefault="00682574" w:rsidP="001D451E">
      <w:pPr>
        <w:rPr>
          <w:color w:val="auto"/>
        </w:rPr>
      </w:pPr>
    </w:p>
    <w:p w14:paraId="05D819FB" w14:textId="738690D7" w:rsidR="00896BCD" w:rsidRPr="00B672C7" w:rsidRDefault="007A534F" w:rsidP="001D451E">
      <w:pPr>
        <w:rPr>
          <w:color w:val="auto"/>
        </w:rPr>
      </w:pPr>
      <w:r>
        <w:rPr>
          <w:color w:val="auto"/>
        </w:rPr>
        <w:tab/>
      </w:r>
      <w:r>
        <w:rPr>
          <w:color w:val="auto"/>
        </w:rPr>
        <w:tab/>
      </w:r>
    </w:p>
    <w:p w14:paraId="58F1E89F" w14:textId="77777777" w:rsidR="001B04B2" w:rsidRDefault="001B04B2" w:rsidP="001D451E">
      <w:pPr>
        <w:rPr>
          <w:rFonts w:eastAsia="Verdana" w:cs="Verdana"/>
          <w:bCs/>
          <w:color w:val="EA6B14"/>
        </w:rPr>
      </w:pPr>
    </w:p>
    <w:p w14:paraId="3EA6FC76" w14:textId="0232263F" w:rsidR="00896BCD" w:rsidRPr="009E7BD0" w:rsidRDefault="6ADE2C9A" w:rsidP="001D451E">
      <w:pPr>
        <w:rPr>
          <w:color w:val="EA6B14"/>
        </w:rPr>
      </w:pPr>
      <w:r w:rsidRPr="009E7BD0">
        <w:rPr>
          <w:rFonts w:eastAsia="Verdana" w:cs="Verdana"/>
          <w:bCs/>
          <w:color w:val="EA6B14"/>
        </w:rPr>
        <w:lastRenderedPageBreak/>
        <w:t>5.2 Receptenvoorschriften</w:t>
      </w:r>
    </w:p>
    <w:p w14:paraId="21EC4499" w14:textId="77777777" w:rsidR="007D245F" w:rsidRPr="009E7BD0" w:rsidRDefault="007D245F" w:rsidP="001D451E">
      <w:pPr>
        <w:rPr>
          <w:color w:val="EA6B14"/>
        </w:rPr>
      </w:pPr>
    </w:p>
    <w:p w14:paraId="30AF95B2" w14:textId="0EDB2CDC" w:rsidR="00F06CFB" w:rsidRDefault="2C6720DA" w:rsidP="001D451E">
      <w:pPr>
        <w:rPr>
          <w:rFonts w:eastAsia="Verdana,Times New Roman" w:cs="Verdana,Times New Roman"/>
        </w:rPr>
      </w:pPr>
      <w:r w:rsidRPr="009E7BD0">
        <w:rPr>
          <w:rFonts w:eastAsia="Verdana,Times New Roman" w:cs="Verdana,Times New Roman"/>
        </w:rPr>
        <w:t>Hieronder vindt u het absolute aantal voorschri</w:t>
      </w:r>
      <w:r w:rsidR="0073206E">
        <w:rPr>
          <w:rFonts w:eastAsia="Verdana,Times New Roman" w:cs="Verdana,Times New Roman"/>
        </w:rPr>
        <w:t>ften en het aantal voorschriften procentueel</w:t>
      </w:r>
      <w:r w:rsidRPr="009E7BD0">
        <w:rPr>
          <w:rFonts w:eastAsia="Verdana,Times New Roman" w:cs="Verdana,Times New Roman"/>
        </w:rPr>
        <w:t xml:space="preserve"> in praktijk Sombekke in jaarcijfers en in trendcijfers.</w:t>
      </w:r>
      <w:r w:rsidR="00F06CFB" w:rsidRPr="009E7BD0">
        <w:br/>
      </w:r>
      <w:r w:rsidRPr="009E7BD0">
        <w:rPr>
          <w:rFonts w:eastAsia="Verdana,Times New Roman" w:cs="Verdana,Times New Roman"/>
        </w:rPr>
        <w:t>Niet alleen voorschriften van de huisarts, maar ook in het HIS opgenomen voorschriften van de specialist en aflevering van de apotheek zijn meegeteld. De mate waarin voorschriften van specialisten en afleveringen van de apotheek opgenomen worden in het HIS verschilt per praktijk en per HIS. Verschillen met het landelijk gemiddelde kunnen dus niet alleen verklaard worden door verschillen in voorschrijven, maar ook door verschillen in terugkoppeling.</w:t>
      </w:r>
    </w:p>
    <w:p w14:paraId="0954A813" w14:textId="0FC0A491" w:rsidR="00030358" w:rsidRDefault="00030358" w:rsidP="001D451E">
      <w:pPr>
        <w:rPr>
          <w:rFonts w:eastAsia="Verdana,Times New Roman" w:cs="Verdana,Times New Roma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68"/>
        <w:gridCol w:w="1046"/>
      </w:tblGrid>
      <w:tr w:rsidR="00FE1D57" w14:paraId="30C5158F" w14:textId="77777777" w:rsidTr="001B04B2">
        <w:trPr>
          <w:trHeight w:val="453"/>
        </w:trPr>
        <w:tc>
          <w:tcPr>
            <w:tcW w:w="9014" w:type="dxa"/>
            <w:gridSpan w:val="2"/>
          </w:tcPr>
          <w:tbl>
            <w:tblPr>
              <w:tblW w:w="0" w:type="auto"/>
              <w:tblCellMar>
                <w:left w:w="0" w:type="dxa"/>
                <w:right w:w="0" w:type="dxa"/>
              </w:tblCellMar>
              <w:tblLook w:val="04A0" w:firstRow="1" w:lastRow="0" w:firstColumn="1" w:lastColumn="0" w:noHBand="0" w:noVBand="1"/>
            </w:tblPr>
            <w:tblGrid>
              <w:gridCol w:w="9014"/>
            </w:tblGrid>
            <w:tr w:rsidR="00FE1D57" w14:paraId="3B317130" w14:textId="77777777" w:rsidTr="00C229AE">
              <w:trPr>
                <w:trHeight w:val="414"/>
              </w:trPr>
              <w:tc>
                <w:tcPr>
                  <w:tcW w:w="9015" w:type="dxa"/>
                  <w:tcBorders>
                    <w:top w:val="nil"/>
                    <w:left w:val="nil"/>
                    <w:bottom w:val="nil"/>
                    <w:right w:val="nil"/>
                  </w:tcBorders>
                  <w:tcMar>
                    <w:top w:w="39" w:type="dxa"/>
                    <w:left w:w="39" w:type="dxa"/>
                    <w:bottom w:w="0" w:type="dxa"/>
                    <w:right w:w="39" w:type="dxa"/>
                  </w:tcMar>
                  <w:vAlign w:val="bottom"/>
                </w:tcPr>
                <w:p w14:paraId="7ACD909B" w14:textId="77777777" w:rsidR="00FE1D57" w:rsidRDefault="00FE1D57" w:rsidP="001D451E">
                  <w:r>
                    <w:t>tabel D1: Aantal en percentage patiënten met tenminste 1 prescriptie in 2021</w:t>
                  </w:r>
                </w:p>
              </w:tc>
            </w:tr>
          </w:tbl>
          <w:p w14:paraId="72D0010C" w14:textId="77777777" w:rsidR="00FE1D57" w:rsidRDefault="00FE1D57" w:rsidP="001D451E"/>
        </w:tc>
      </w:tr>
      <w:tr w:rsidR="00FE1D57" w14:paraId="7F510E20" w14:textId="77777777" w:rsidTr="00C229AE">
        <w:trPr>
          <w:gridAfter w:val="1"/>
          <w:wAfter w:w="1046" w:type="dxa"/>
          <w:trHeight w:val="43"/>
        </w:trPr>
        <w:tc>
          <w:tcPr>
            <w:tcW w:w="7968" w:type="dxa"/>
          </w:tcPr>
          <w:p w14:paraId="13D8CD84" w14:textId="77777777" w:rsidR="00FE1D57" w:rsidRDefault="00FE1D57" w:rsidP="001D451E"/>
        </w:tc>
      </w:tr>
      <w:tr w:rsidR="00FE1D57" w14:paraId="40CA96C0" w14:textId="77777777" w:rsidTr="00C229AE">
        <w:trPr>
          <w:gridAfter w:val="1"/>
          <w:wAfter w:w="1046" w:type="dxa"/>
        </w:trPr>
        <w:tc>
          <w:tcPr>
            <w:tcW w:w="7968" w:type="dxa"/>
          </w:tcPr>
          <w:tbl>
            <w:tblPr>
              <w:tblW w:w="0" w:type="auto"/>
              <w:tblBorders>
                <w:top w:val="nil"/>
                <w:left w:val="nil"/>
                <w:bottom w:val="nil"/>
                <w:right w:val="nil"/>
              </w:tblBorders>
              <w:shd w:val="clear" w:color="auto" w:fill="FFFFFF"/>
              <w:tblCellMar>
                <w:left w:w="0" w:type="dxa"/>
                <w:right w:w="0" w:type="dxa"/>
              </w:tblCellMar>
              <w:tblLook w:val="04A0" w:firstRow="1" w:lastRow="0" w:firstColumn="1" w:lastColumn="0" w:noHBand="0" w:noVBand="1"/>
            </w:tblPr>
            <w:tblGrid>
              <w:gridCol w:w="3716"/>
              <w:gridCol w:w="850"/>
              <w:gridCol w:w="1133"/>
              <w:gridCol w:w="1133"/>
              <w:gridCol w:w="1133"/>
            </w:tblGrid>
            <w:tr w:rsidR="00FE1D57" w14:paraId="084B17F6" w14:textId="77777777" w:rsidTr="00C229AE">
              <w:tc>
                <w:tcPr>
                  <w:tcW w:w="3716" w:type="dxa"/>
                  <w:tcBorders>
                    <w:top w:val="nil"/>
                    <w:left w:val="nil"/>
                    <w:bottom w:val="nil"/>
                    <w:right w:val="nil"/>
                  </w:tcBorders>
                  <w:shd w:val="clear" w:color="auto" w:fill="0074A0"/>
                  <w:tcMar>
                    <w:top w:w="39" w:type="dxa"/>
                    <w:left w:w="39" w:type="dxa"/>
                    <w:bottom w:w="39" w:type="dxa"/>
                    <w:right w:w="39" w:type="dxa"/>
                  </w:tcMar>
                </w:tcPr>
                <w:p w14:paraId="6397E546" w14:textId="77777777" w:rsidR="00FE1D57" w:rsidRDefault="00FE1D57" w:rsidP="001D451E">
                  <w:pPr>
                    <w:rPr>
                      <w:sz w:val="0"/>
                    </w:rPr>
                  </w:pPr>
                </w:p>
              </w:tc>
              <w:tc>
                <w:tcPr>
                  <w:tcW w:w="850" w:type="dxa"/>
                  <w:tcBorders>
                    <w:top w:val="nil"/>
                    <w:left w:val="nil"/>
                    <w:bottom w:val="nil"/>
                    <w:right w:val="nil"/>
                  </w:tcBorders>
                  <w:shd w:val="clear" w:color="auto" w:fill="0074A0"/>
                  <w:tcMar>
                    <w:top w:w="39" w:type="dxa"/>
                    <w:left w:w="39" w:type="dxa"/>
                    <w:bottom w:w="39" w:type="dxa"/>
                    <w:right w:w="39" w:type="dxa"/>
                  </w:tcMar>
                </w:tcPr>
                <w:p w14:paraId="55438DD0" w14:textId="77777777" w:rsidR="00FE1D57" w:rsidRDefault="00FE1D57" w:rsidP="001D451E">
                  <w:pPr>
                    <w:rPr>
                      <w:sz w:val="0"/>
                    </w:rPr>
                  </w:pPr>
                </w:p>
              </w:tc>
              <w:tc>
                <w:tcPr>
                  <w:tcW w:w="1133" w:type="dxa"/>
                  <w:gridSpan w:val="3"/>
                  <w:tcBorders>
                    <w:top w:val="nil"/>
                    <w:left w:val="nil"/>
                    <w:bottom w:val="nil"/>
                    <w:right w:val="nil"/>
                  </w:tcBorders>
                  <w:shd w:val="clear" w:color="auto" w:fill="0074A0"/>
                  <w:tcMar>
                    <w:top w:w="39" w:type="dxa"/>
                    <w:left w:w="39" w:type="dxa"/>
                    <w:bottom w:w="39" w:type="dxa"/>
                    <w:right w:w="39" w:type="dxa"/>
                  </w:tcMar>
                </w:tcPr>
                <w:p w14:paraId="1BA4472C" w14:textId="77777777" w:rsidR="00FE1D57" w:rsidRDefault="00FE1D57" w:rsidP="001D451E">
                  <w:r>
                    <w:rPr>
                      <w:color w:val="FFFFFF"/>
                    </w:rPr>
                    <w:t>2021</w:t>
                  </w:r>
                </w:p>
              </w:tc>
            </w:tr>
            <w:tr w:rsidR="00FE1D57" w14:paraId="118FA274"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43E2FBF4" w14:textId="77777777" w:rsidR="00FE1D57" w:rsidRDefault="00FE1D57" w:rsidP="001D451E">
                  <w:pPr>
                    <w:rPr>
                      <w:sz w:val="0"/>
                    </w:rPr>
                  </w:pP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75E89355" w14:textId="77777777" w:rsidR="00FE1D57" w:rsidRDefault="00FE1D57" w:rsidP="001D451E">
                  <w:pPr>
                    <w:rPr>
                      <w:sz w:val="0"/>
                    </w:rPr>
                  </w:pPr>
                </w:p>
              </w:tc>
              <w:tc>
                <w:tcPr>
                  <w:tcW w:w="1133" w:type="dxa"/>
                  <w:gridSpan w:val="2"/>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76691FF5" w14:textId="77777777" w:rsidR="00FE1D57" w:rsidRDefault="00FE1D57" w:rsidP="001D451E">
                  <w:r>
                    <w:rPr>
                      <w:color w:val="0074A0"/>
                    </w:rPr>
                    <w:t>uw praktijk</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39FBF26A" w14:textId="77777777" w:rsidR="00FE1D57" w:rsidRDefault="00FE1D57" w:rsidP="001D451E">
                  <w:r>
                    <w:rPr>
                      <w:color w:val="0074A0"/>
                    </w:rPr>
                    <w:t>referentie</w:t>
                  </w:r>
                </w:p>
              </w:tc>
            </w:tr>
            <w:tr w:rsidR="00FE1D57" w14:paraId="72088EE7"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4E57FCBA" w14:textId="77777777" w:rsidR="00FE1D57" w:rsidRDefault="00FE1D57" w:rsidP="001D451E">
                  <w:r>
                    <w:rPr>
                      <w:color w:val="0074A0"/>
                    </w:rPr>
                    <w:t>Omschrijving</w:t>
                  </w: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20875B71" w14:textId="77777777" w:rsidR="00FE1D57" w:rsidRDefault="00FE1D57" w:rsidP="001D451E">
                  <w:r>
                    <w:rPr>
                      <w:color w:val="0074A0"/>
                    </w:rPr>
                    <w:t>ATC</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vAlign w:val="center"/>
                </w:tcPr>
                <w:p w14:paraId="03CBB8CC" w14:textId="77777777" w:rsidR="00FE1D57" w:rsidRDefault="00FE1D57" w:rsidP="001D451E">
                  <w:r>
                    <w:rPr>
                      <w:color w:val="0074A0"/>
                    </w:rPr>
                    <w:t xml:space="preserve">aantal </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tcPr>
                <w:p w14:paraId="397D2D2C" w14:textId="77777777" w:rsidR="00FE1D57" w:rsidRDefault="00FE1D57" w:rsidP="001D451E">
                  <w:r>
                    <w:rPr>
                      <w:color w:val="0074A0"/>
                    </w:rPr>
                    <w:t>%</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39" w:type="dxa"/>
                  </w:tcMar>
                </w:tcPr>
                <w:p w14:paraId="123ABA44" w14:textId="77777777" w:rsidR="00FE1D57" w:rsidRDefault="00FE1D57" w:rsidP="001D451E">
                  <w:r>
                    <w:rPr>
                      <w:color w:val="0074A0"/>
                    </w:rPr>
                    <w:t>%</w:t>
                  </w:r>
                </w:p>
              </w:tc>
            </w:tr>
            <w:tr w:rsidR="00FE1D57" w14:paraId="65548594"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4D5F29B4" w14:textId="77777777" w:rsidR="00FE1D57" w:rsidRDefault="00FE1D57" w:rsidP="001D451E">
                  <w:r>
                    <w:rPr>
                      <w:color w:val="0074A0"/>
                    </w:rPr>
                    <w:t>Maagmiddelen</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56CFCCE9" w14:textId="77777777" w:rsidR="00FE1D57" w:rsidRDefault="00FE1D57" w:rsidP="001D451E">
                  <w:r>
                    <w:rPr>
                      <w:color w:val="0074A0"/>
                      <w:sz w:val="16"/>
                    </w:rPr>
                    <w:t>A02</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CF4DD68" w14:textId="77777777" w:rsidR="00FE1D57" w:rsidRDefault="00FE1D57" w:rsidP="001D451E">
                  <w:r>
                    <w:rPr>
                      <w:color w:val="0074A0"/>
                    </w:rPr>
                    <w:t>325</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8DEEC05" w14:textId="77777777" w:rsidR="00FE1D57" w:rsidRDefault="00FE1D57" w:rsidP="001D451E">
                  <w:r>
                    <w:rPr>
                      <w:color w:val="0074A0"/>
                    </w:rPr>
                    <w:t>13,7</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7B1164CA" w14:textId="77777777" w:rsidR="00FE1D57" w:rsidRDefault="00FE1D57" w:rsidP="001D451E">
                  <w:r>
                    <w:rPr>
                      <w:color w:val="0074A0"/>
                    </w:rPr>
                    <w:t>15,7</w:t>
                  </w:r>
                </w:p>
              </w:tc>
            </w:tr>
            <w:tr w:rsidR="00FE1D57" w14:paraId="48C21F0F"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769563B1" w14:textId="77777777" w:rsidR="00FE1D57" w:rsidRDefault="00FE1D57" w:rsidP="001D451E">
                  <w:r>
                    <w:rPr>
                      <w:color w:val="0074A0"/>
                    </w:rPr>
                    <w:t>Statines</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5C1E70D7" w14:textId="77777777" w:rsidR="00FE1D57" w:rsidRDefault="00FE1D57" w:rsidP="001D451E">
                  <w:r>
                    <w:rPr>
                      <w:color w:val="0074A0"/>
                      <w:sz w:val="16"/>
                    </w:rPr>
                    <w:t>C10A</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16DBC58B" w14:textId="77777777" w:rsidR="00FE1D57" w:rsidRDefault="00FE1D57" w:rsidP="001D451E">
                  <w:r>
                    <w:rPr>
                      <w:color w:val="0074A0"/>
                    </w:rPr>
                    <w:t>235</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8362C62" w14:textId="77777777" w:rsidR="00FE1D57" w:rsidRDefault="00FE1D57" w:rsidP="001D451E">
                  <w:r>
                    <w:rPr>
                      <w:color w:val="0074A0"/>
                    </w:rPr>
                    <w:t>9,9</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15158A3" w14:textId="77777777" w:rsidR="00FE1D57" w:rsidRDefault="00FE1D57" w:rsidP="001D451E">
                  <w:r>
                    <w:rPr>
                      <w:color w:val="0074A0"/>
                    </w:rPr>
                    <w:t>11,4</w:t>
                  </w:r>
                </w:p>
              </w:tc>
            </w:tr>
            <w:tr w:rsidR="00FE1D57" w14:paraId="38B00EA9"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5A2E64FB" w14:textId="77777777" w:rsidR="00FE1D57" w:rsidRDefault="00FE1D57" w:rsidP="001D451E">
                  <w:r>
                    <w:rPr>
                      <w:color w:val="0074A0"/>
                    </w:rPr>
                    <w:t>Antibiotica</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40E4C58E" w14:textId="77777777" w:rsidR="00FE1D57" w:rsidRDefault="00FE1D57" w:rsidP="001D451E">
                  <w:r>
                    <w:rPr>
                      <w:color w:val="0074A0"/>
                      <w:sz w:val="16"/>
                    </w:rPr>
                    <w:t>J01</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37BA04B" w14:textId="77777777" w:rsidR="00FE1D57" w:rsidRDefault="00FE1D57" w:rsidP="001D451E">
                  <w:r>
                    <w:rPr>
                      <w:color w:val="0074A0"/>
                    </w:rPr>
                    <w:t>403</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8C13091" w14:textId="77777777" w:rsidR="00FE1D57" w:rsidRDefault="00FE1D57" w:rsidP="001D451E">
                  <w:r>
                    <w:rPr>
                      <w:color w:val="0074A0"/>
                    </w:rPr>
                    <w:t>17,0</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067103EB" w14:textId="77777777" w:rsidR="00FE1D57" w:rsidRDefault="00FE1D57" w:rsidP="001D451E">
                  <w:r>
                    <w:rPr>
                      <w:color w:val="0074A0"/>
                    </w:rPr>
                    <w:t>14,1</w:t>
                  </w:r>
                </w:p>
              </w:tc>
            </w:tr>
            <w:tr w:rsidR="00FE1D57" w14:paraId="4F1CE0D9" w14:textId="77777777" w:rsidTr="00C229AE">
              <w:tc>
                <w:tcPr>
                  <w:tcW w:w="3716" w:type="dxa"/>
                  <w:tcBorders>
                    <w:top w:val="single" w:sz="7" w:space="0" w:color="4DBDC6"/>
                    <w:left w:val="single" w:sz="7" w:space="0" w:color="4DBDC6"/>
                    <w:bottom w:val="single" w:sz="7" w:space="0" w:color="4DBDC6"/>
                    <w:right w:val="single" w:sz="7" w:space="0" w:color="4DBDC6"/>
                  </w:tcBorders>
                  <w:shd w:val="clear" w:color="auto" w:fill="FFFFFF"/>
                  <w:tcMar>
                    <w:top w:w="39" w:type="dxa"/>
                    <w:left w:w="199" w:type="dxa"/>
                    <w:bottom w:w="39" w:type="dxa"/>
                    <w:right w:w="39" w:type="dxa"/>
                  </w:tcMar>
                  <w:vAlign w:val="center"/>
                </w:tcPr>
                <w:p w14:paraId="552F3D63" w14:textId="77777777" w:rsidR="00FE1D57" w:rsidRDefault="00FE1D57" w:rsidP="001D451E">
                  <w:r>
                    <w:rPr>
                      <w:color w:val="0074A0"/>
                    </w:rPr>
                    <w:t>Benzodiazepines</w:t>
                  </w:r>
                </w:p>
              </w:tc>
              <w:tc>
                <w:tcPr>
                  <w:tcW w:w="850" w:type="dxa"/>
                  <w:tcBorders>
                    <w:top w:val="single" w:sz="7" w:space="0" w:color="4DBDC6"/>
                    <w:left w:val="single" w:sz="7" w:space="0" w:color="4DBDC6"/>
                    <w:bottom w:val="single" w:sz="7" w:space="0" w:color="4DBDC6"/>
                    <w:right w:val="single" w:sz="7" w:space="0" w:color="4DBDC6"/>
                  </w:tcBorders>
                  <w:shd w:val="clear" w:color="auto" w:fill="FFFFFF"/>
                  <w:tcMar>
                    <w:top w:w="39" w:type="dxa"/>
                    <w:left w:w="99" w:type="dxa"/>
                    <w:bottom w:w="39" w:type="dxa"/>
                    <w:right w:w="99" w:type="dxa"/>
                  </w:tcMar>
                  <w:vAlign w:val="center"/>
                </w:tcPr>
                <w:p w14:paraId="1052F08F" w14:textId="77777777" w:rsidR="00FE1D57" w:rsidRDefault="00FE1D57" w:rsidP="001D451E">
                  <w:r>
                    <w:rPr>
                      <w:color w:val="0074A0"/>
                      <w:sz w:val="16"/>
                    </w:rPr>
                    <w:t>N05BA</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8E35F83" w14:textId="77777777" w:rsidR="00FE1D57" w:rsidRDefault="00FE1D57" w:rsidP="001D451E">
                  <w:r>
                    <w:rPr>
                      <w:color w:val="0074A0"/>
                    </w:rPr>
                    <w:t>93</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25D3FBF5" w14:textId="77777777" w:rsidR="00FE1D57" w:rsidRDefault="00FE1D57" w:rsidP="001D451E">
                  <w:r>
                    <w:rPr>
                      <w:color w:val="0074A0"/>
                    </w:rPr>
                    <w:t>3,9</w:t>
                  </w:r>
                </w:p>
              </w:tc>
              <w:tc>
                <w:tcPr>
                  <w:tcW w:w="1133" w:type="dxa"/>
                  <w:tcBorders>
                    <w:top w:val="single" w:sz="7" w:space="0" w:color="4DBDC6"/>
                    <w:left w:val="single" w:sz="7" w:space="0" w:color="4DBDC6"/>
                    <w:bottom w:val="single" w:sz="7" w:space="0" w:color="4DBDC6"/>
                    <w:right w:val="single" w:sz="7" w:space="0" w:color="4DBDC6"/>
                  </w:tcBorders>
                  <w:shd w:val="clear" w:color="auto" w:fill="FFFFFF"/>
                  <w:tcMar>
                    <w:top w:w="39" w:type="dxa"/>
                    <w:left w:w="39" w:type="dxa"/>
                    <w:bottom w:w="39" w:type="dxa"/>
                    <w:right w:w="226" w:type="dxa"/>
                  </w:tcMar>
                  <w:vAlign w:val="center"/>
                </w:tcPr>
                <w:p w14:paraId="5075B7E6" w14:textId="77777777" w:rsidR="00FE1D57" w:rsidRDefault="00FE1D57" w:rsidP="001D451E">
                  <w:r>
                    <w:rPr>
                      <w:color w:val="0074A0"/>
                    </w:rPr>
                    <w:t>4,0</w:t>
                  </w:r>
                </w:p>
              </w:tc>
            </w:tr>
            <w:tr w:rsidR="00FE1D57" w14:paraId="394EF847" w14:textId="77777777" w:rsidTr="00C229AE">
              <w:trPr>
                <w:trHeight w:val="262"/>
              </w:trPr>
              <w:tc>
                <w:tcPr>
                  <w:tcW w:w="3716" w:type="dxa"/>
                  <w:tcBorders>
                    <w:top w:val="single" w:sz="7" w:space="0" w:color="4DBDC6"/>
                    <w:left w:val="single" w:sz="7" w:space="0" w:color="4DBDC6"/>
                    <w:bottom w:val="single" w:sz="7" w:space="0" w:color="4DBDC6"/>
                    <w:right w:val="single" w:sz="7" w:space="0" w:color="4DBDC6"/>
                  </w:tcBorders>
                  <w:shd w:val="clear" w:color="auto" w:fill="F0F8FF"/>
                  <w:tcMar>
                    <w:top w:w="39" w:type="dxa"/>
                    <w:left w:w="199" w:type="dxa"/>
                    <w:bottom w:w="39" w:type="dxa"/>
                    <w:right w:w="39" w:type="dxa"/>
                  </w:tcMar>
                  <w:vAlign w:val="center"/>
                </w:tcPr>
                <w:p w14:paraId="21EACD0F" w14:textId="77777777" w:rsidR="00FE1D57" w:rsidRDefault="00FE1D57" w:rsidP="001D451E">
                  <w:r>
                    <w:rPr>
                      <w:color w:val="0074A0"/>
                    </w:rPr>
                    <w:t>Alle voorschriften</w:t>
                  </w:r>
                </w:p>
              </w:tc>
              <w:tc>
                <w:tcPr>
                  <w:tcW w:w="850" w:type="dxa"/>
                  <w:tcBorders>
                    <w:top w:val="single" w:sz="7" w:space="0" w:color="4DBDC6"/>
                    <w:left w:val="single" w:sz="7" w:space="0" w:color="4DBDC6"/>
                    <w:bottom w:val="single" w:sz="7" w:space="0" w:color="4DBDC6"/>
                    <w:right w:val="single" w:sz="7" w:space="0" w:color="4DBDC6"/>
                  </w:tcBorders>
                  <w:shd w:val="clear" w:color="auto" w:fill="F0F8FF"/>
                  <w:tcMar>
                    <w:top w:w="39" w:type="dxa"/>
                    <w:left w:w="99" w:type="dxa"/>
                    <w:bottom w:w="39" w:type="dxa"/>
                    <w:right w:w="99" w:type="dxa"/>
                  </w:tcMar>
                  <w:vAlign w:val="center"/>
                </w:tcPr>
                <w:p w14:paraId="47C98553" w14:textId="77777777" w:rsidR="00FE1D57" w:rsidRDefault="00FE1D57" w:rsidP="001D451E">
                  <w:pPr>
                    <w:rPr>
                      <w:sz w:val="0"/>
                    </w:rPr>
                  </w:pP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226" w:type="dxa"/>
                  </w:tcMar>
                  <w:vAlign w:val="center"/>
                </w:tcPr>
                <w:p w14:paraId="190CA8EE" w14:textId="77777777" w:rsidR="00FE1D57" w:rsidRDefault="00FE1D57" w:rsidP="001D451E">
                  <w:r>
                    <w:rPr>
                      <w:color w:val="0074A0"/>
                    </w:rPr>
                    <w:t>1398</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226" w:type="dxa"/>
                  </w:tcMar>
                  <w:vAlign w:val="center"/>
                </w:tcPr>
                <w:p w14:paraId="15B97BE5" w14:textId="77777777" w:rsidR="00FE1D57" w:rsidRDefault="00FE1D57" w:rsidP="001D451E">
                  <w:r>
                    <w:rPr>
                      <w:color w:val="0074A0"/>
                    </w:rPr>
                    <w:t>59,0</w:t>
                  </w:r>
                </w:p>
              </w:tc>
              <w:tc>
                <w:tcPr>
                  <w:tcW w:w="1133" w:type="dxa"/>
                  <w:tcBorders>
                    <w:top w:val="single" w:sz="7" w:space="0" w:color="4DBDC6"/>
                    <w:left w:val="single" w:sz="7" w:space="0" w:color="4DBDC6"/>
                    <w:bottom w:val="single" w:sz="7" w:space="0" w:color="4DBDC6"/>
                    <w:right w:val="single" w:sz="7" w:space="0" w:color="4DBDC6"/>
                  </w:tcBorders>
                  <w:shd w:val="clear" w:color="auto" w:fill="F0F8FF"/>
                  <w:tcMar>
                    <w:top w:w="39" w:type="dxa"/>
                    <w:left w:w="39" w:type="dxa"/>
                    <w:bottom w:w="39" w:type="dxa"/>
                    <w:right w:w="226" w:type="dxa"/>
                  </w:tcMar>
                  <w:vAlign w:val="center"/>
                </w:tcPr>
                <w:p w14:paraId="07D2B3F8" w14:textId="77777777" w:rsidR="00FE1D57" w:rsidRDefault="00FE1D57" w:rsidP="001D451E">
                  <w:r>
                    <w:rPr>
                      <w:color w:val="0074A0"/>
                    </w:rPr>
                    <w:t>62,5</w:t>
                  </w:r>
                </w:p>
              </w:tc>
            </w:tr>
          </w:tbl>
          <w:p w14:paraId="259784B3" w14:textId="77777777" w:rsidR="00FE1D57" w:rsidRDefault="00FE1D57" w:rsidP="001D451E"/>
        </w:tc>
      </w:tr>
    </w:tbl>
    <w:p w14:paraId="51DCECAA" w14:textId="23702374" w:rsidR="00030358" w:rsidRDefault="00030358" w:rsidP="001D451E">
      <w:pPr>
        <w:rPr>
          <w:color w:val="EA6B14"/>
        </w:rPr>
      </w:pPr>
    </w:p>
    <w:tbl>
      <w:tblPr>
        <w:tblW w:w="0" w:type="auto"/>
        <w:tblCellMar>
          <w:left w:w="0" w:type="dxa"/>
          <w:right w:w="0" w:type="dxa"/>
        </w:tblCellMar>
        <w:tblLook w:val="04A0" w:firstRow="1" w:lastRow="0" w:firstColumn="1" w:lastColumn="0" w:noHBand="0" w:noVBand="1"/>
      </w:tblPr>
      <w:tblGrid>
        <w:gridCol w:w="7968"/>
        <w:gridCol w:w="1046"/>
      </w:tblGrid>
      <w:tr w:rsidR="00FE1D57" w14:paraId="365DAC44" w14:textId="77777777" w:rsidTr="001B04B2">
        <w:trPr>
          <w:trHeight w:val="453"/>
        </w:trPr>
        <w:tc>
          <w:tcPr>
            <w:tcW w:w="9014" w:type="dxa"/>
            <w:gridSpan w:val="2"/>
            <w:tcBorders>
              <w:top w:val="nil"/>
              <w:left w:val="nil"/>
              <w:bottom w:val="nil"/>
              <w:right w:val="nil"/>
            </w:tcBorders>
            <w:hideMark/>
          </w:tcPr>
          <w:tbl>
            <w:tblPr>
              <w:tblW w:w="0" w:type="auto"/>
              <w:tblCellMar>
                <w:left w:w="0" w:type="dxa"/>
                <w:right w:w="0" w:type="dxa"/>
              </w:tblCellMar>
              <w:tblLook w:val="04A0" w:firstRow="1" w:lastRow="0" w:firstColumn="1" w:lastColumn="0" w:noHBand="0" w:noVBand="1"/>
            </w:tblPr>
            <w:tblGrid>
              <w:gridCol w:w="9014"/>
            </w:tblGrid>
            <w:tr w:rsidR="00FE1D57" w14:paraId="7ECD0978" w14:textId="77777777">
              <w:trPr>
                <w:trHeight w:val="414"/>
              </w:trPr>
              <w:tc>
                <w:tcPr>
                  <w:tcW w:w="9015" w:type="dxa"/>
                  <w:tcMar>
                    <w:top w:w="39" w:type="dxa"/>
                    <w:left w:w="39" w:type="dxa"/>
                    <w:bottom w:w="0" w:type="dxa"/>
                    <w:right w:w="39" w:type="dxa"/>
                  </w:tcMar>
                  <w:vAlign w:val="bottom"/>
                  <w:hideMark/>
                </w:tcPr>
                <w:p w14:paraId="5F45409F" w14:textId="77777777" w:rsidR="00FE1D57" w:rsidRDefault="00FE1D57" w:rsidP="001D451E">
                  <w:pPr>
                    <w:rPr>
                      <w:rFonts w:ascii="Times New Roman" w:eastAsia="Times New Roman" w:hAnsi="Times New Roman" w:cs="Times New Roman"/>
                      <w:color w:val="auto"/>
                    </w:rPr>
                  </w:pPr>
                  <w:r>
                    <w:t>tabel D1: Aantal en percentage patiënten met tenminste 1 prescriptie in 2020</w:t>
                  </w:r>
                </w:p>
              </w:tc>
            </w:tr>
          </w:tbl>
          <w:p w14:paraId="1AF14E83" w14:textId="77777777" w:rsidR="00FE1D57" w:rsidRDefault="00FE1D57" w:rsidP="001D451E"/>
        </w:tc>
      </w:tr>
      <w:tr w:rsidR="00FE1D57" w14:paraId="07C1087A" w14:textId="77777777" w:rsidTr="00FE1D57">
        <w:trPr>
          <w:gridAfter w:val="1"/>
          <w:wAfter w:w="1046" w:type="dxa"/>
          <w:trHeight w:val="43"/>
        </w:trPr>
        <w:tc>
          <w:tcPr>
            <w:tcW w:w="7968" w:type="dxa"/>
            <w:tcBorders>
              <w:top w:val="nil"/>
              <w:left w:val="nil"/>
              <w:bottom w:val="nil"/>
              <w:right w:val="nil"/>
            </w:tcBorders>
          </w:tcPr>
          <w:p w14:paraId="42A67AC7" w14:textId="77777777" w:rsidR="00FE1D57" w:rsidRDefault="00FE1D57" w:rsidP="001D451E"/>
        </w:tc>
      </w:tr>
      <w:tr w:rsidR="00FE1D57" w14:paraId="6B13BC0B" w14:textId="77777777" w:rsidTr="00FE1D57">
        <w:trPr>
          <w:gridAfter w:val="1"/>
          <w:wAfter w:w="1046" w:type="dxa"/>
        </w:trPr>
        <w:tc>
          <w:tcPr>
            <w:tcW w:w="7968" w:type="dxa"/>
            <w:tcBorders>
              <w:top w:val="nil"/>
              <w:left w:val="nil"/>
              <w:bottom w:val="nil"/>
              <w:right w:val="nil"/>
            </w:tcBorders>
            <w:hideMark/>
          </w:tcPr>
          <w:tbl>
            <w:tblPr>
              <w:tblW w:w="0" w:type="auto"/>
              <w:shd w:val="clear" w:color="auto" w:fill="FFFFFF"/>
              <w:tblCellMar>
                <w:left w:w="0" w:type="dxa"/>
                <w:right w:w="0" w:type="dxa"/>
              </w:tblCellMar>
              <w:tblLook w:val="04A0" w:firstRow="1" w:lastRow="0" w:firstColumn="1" w:lastColumn="0" w:noHBand="0" w:noVBand="1"/>
            </w:tblPr>
            <w:tblGrid>
              <w:gridCol w:w="3716"/>
              <w:gridCol w:w="850"/>
              <w:gridCol w:w="1133"/>
              <w:gridCol w:w="1133"/>
              <w:gridCol w:w="1133"/>
            </w:tblGrid>
            <w:tr w:rsidR="00FE1D57" w14:paraId="33178F61" w14:textId="77777777">
              <w:tc>
                <w:tcPr>
                  <w:tcW w:w="3716" w:type="dxa"/>
                  <w:tcBorders>
                    <w:top w:val="nil"/>
                    <w:left w:val="nil"/>
                    <w:bottom w:val="nil"/>
                    <w:right w:val="nil"/>
                  </w:tcBorders>
                  <w:shd w:val="clear" w:color="auto" w:fill="0074A0"/>
                  <w:tcMar>
                    <w:top w:w="39" w:type="dxa"/>
                    <w:left w:w="39" w:type="dxa"/>
                    <w:bottom w:w="39" w:type="dxa"/>
                    <w:right w:w="39" w:type="dxa"/>
                  </w:tcMar>
                </w:tcPr>
                <w:p w14:paraId="136EDE2E" w14:textId="77777777" w:rsidR="00FE1D57" w:rsidRDefault="00FE1D57" w:rsidP="001D451E">
                  <w:pPr>
                    <w:rPr>
                      <w:sz w:val="2"/>
                    </w:rPr>
                  </w:pPr>
                </w:p>
              </w:tc>
              <w:tc>
                <w:tcPr>
                  <w:tcW w:w="850" w:type="dxa"/>
                  <w:tcBorders>
                    <w:top w:val="nil"/>
                    <w:left w:val="nil"/>
                    <w:bottom w:val="nil"/>
                    <w:right w:val="nil"/>
                  </w:tcBorders>
                  <w:shd w:val="clear" w:color="auto" w:fill="0074A0"/>
                  <w:tcMar>
                    <w:top w:w="39" w:type="dxa"/>
                    <w:left w:w="39" w:type="dxa"/>
                    <w:bottom w:w="39" w:type="dxa"/>
                    <w:right w:w="39" w:type="dxa"/>
                  </w:tcMar>
                </w:tcPr>
                <w:p w14:paraId="1F4E447C" w14:textId="77777777" w:rsidR="00FE1D57" w:rsidRDefault="00FE1D57" w:rsidP="001D451E">
                  <w:pPr>
                    <w:rPr>
                      <w:sz w:val="2"/>
                    </w:rPr>
                  </w:pPr>
                </w:p>
              </w:tc>
              <w:tc>
                <w:tcPr>
                  <w:tcW w:w="1133" w:type="dxa"/>
                  <w:gridSpan w:val="3"/>
                  <w:tcBorders>
                    <w:top w:val="nil"/>
                    <w:left w:val="nil"/>
                    <w:bottom w:val="nil"/>
                    <w:right w:val="nil"/>
                  </w:tcBorders>
                  <w:shd w:val="clear" w:color="auto" w:fill="0074A0"/>
                  <w:tcMar>
                    <w:top w:w="39" w:type="dxa"/>
                    <w:left w:w="39" w:type="dxa"/>
                    <w:bottom w:w="39" w:type="dxa"/>
                    <w:right w:w="39" w:type="dxa"/>
                  </w:tcMar>
                  <w:hideMark/>
                </w:tcPr>
                <w:p w14:paraId="18A5FE40" w14:textId="77777777" w:rsidR="00FE1D57" w:rsidRDefault="00FE1D57" w:rsidP="001D451E">
                  <w:r>
                    <w:rPr>
                      <w:color w:val="FFFFFF"/>
                    </w:rPr>
                    <w:t>2020</w:t>
                  </w:r>
                </w:p>
              </w:tc>
            </w:tr>
            <w:tr w:rsidR="00FE1D57" w14:paraId="79B0D4E1" w14:textId="77777777">
              <w:tc>
                <w:tcPr>
                  <w:tcW w:w="3716" w:type="dxa"/>
                  <w:tcBorders>
                    <w:top w:val="single" w:sz="8" w:space="0" w:color="4DBDC6"/>
                    <w:left w:val="single" w:sz="8" w:space="0" w:color="4DBDC6"/>
                    <w:bottom w:val="single" w:sz="8" w:space="0" w:color="4DBDC6"/>
                    <w:right w:val="single" w:sz="8" w:space="0" w:color="4DBDC6"/>
                  </w:tcBorders>
                  <w:shd w:val="clear" w:color="auto" w:fill="F0F8FF"/>
                  <w:tcMar>
                    <w:top w:w="39" w:type="dxa"/>
                    <w:left w:w="199" w:type="dxa"/>
                    <w:bottom w:w="39" w:type="dxa"/>
                    <w:right w:w="39" w:type="dxa"/>
                  </w:tcMar>
                  <w:vAlign w:val="center"/>
                </w:tcPr>
                <w:p w14:paraId="29E44392" w14:textId="77777777" w:rsidR="00FE1D57" w:rsidRDefault="00FE1D57" w:rsidP="001D451E">
                  <w:pPr>
                    <w:rPr>
                      <w:sz w:val="2"/>
                    </w:rPr>
                  </w:pPr>
                </w:p>
              </w:tc>
              <w:tc>
                <w:tcPr>
                  <w:tcW w:w="850" w:type="dxa"/>
                  <w:tcBorders>
                    <w:top w:val="single" w:sz="8" w:space="0" w:color="4DBDC6"/>
                    <w:left w:val="single" w:sz="8" w:space="0" w:color="4DBDC6"/>
                    <w:bottom w:val="single" w:sz="8" w:space="0" w:color="4DBDC6"/>
                    <w:right w:val="single" w:sz="8" w:space="0" w:color="4DBDC6"/>
                  </w:tcBorders>
                  <w:shd w:val="clear" w:color="auto" w:fill="F0F8FF"/>
                  <w:tcMar>
                    <w:top w:w="39" w:type="dxa"/>
                    <w:left w:w="199" w:type="dxa"/>
                    <w:bottom w:w="39" w:type="dxa"/>
                    <w:right w:w="39" w:type="dxa"/>
                  </w:tcMar>
                  <w:vAlign w:val="center"/>
                </w:tcPr>
                <w:p w14:paraId="35010EE2" w14:textId="77777777" w:rsidR="00FE1D57" w:rsidRDefault="00FE1D57" w:rsidP="001D451E">
                  <w:pPr>
                    <w:rPr>
                      <w:sz w:val="2"/>
                    </w:rPr>
                  </w:pPr>
                </w:p>
              </w:tc>
              <w:tc>
                <w:tcPr>
                  <w:tcW w:w="1133" w:type="dxa"/>
                  <w:gridSpan w:val="2"/>
                  <w:tcBorders>
                    <w:top w:val="single" w:sz="8" w:space="0" w:color="4DBDC6"/>
                    <w:left w:val="single" w:sz="8" w:space="0" w:color="4DBDC6"/>
                    <w:bottom w:val="single" w:sz="8" w:space="0" w:color="4DBDC6"/>
                    <w:right w:val="nil"/>
                  </w:tcBorders>
                  <w:shd w:val="clear" w:color="auto" w:fill="F0F8FF"/>
                  <w:tcMar>
                    <w:top w:w="39" w:type="dxa"/>
                    <w:left w:w="39" w:type="dxa"/>
                    <w:bottom w:w="39" w:type="dxa"/>
                    <w:right w:w="39" w:type="dxa"/>
                  </w:tcMar>
                  <w:vAlign w:val="center"/>
                  <w:hideMark/>
                </w:tcPr>
                <w:p w14:paraId="04A4BB96" w14:textId="77777777" w:rsidR="00FE1D57" w:rsidRDefault="00FE1D57" w:rsidP="001D451E">
                  <w:r>
                    <w:rPr>
                      <w:color w:val="0074A0"/>
                    </w:rPr>
                    <w:t>uw praktijk</w:t>
                  </w:r>
                </w:p>
              </w:tc>
              <w:tc>
                <w:tcPr>
                  <w:tcW w:w="1133"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39" w:type="dxa"/>
                  </w:tcMar>
                  <w:vAlign w:val="center"/>
                  <w:hideMark/>
                </w:tcPr>
                <w:p w14:paraId="3EBD27E8" w14:textId="77777777" w:rsidR="00FE1D57" w:rsidRDefault="00FE1D57" w:rsidP="001D451E">
                  <w:r>
                    <w:rPr>
                      <w:color w:val="0074A0"/>
                    </w:rPr>
                    <w:t>referentie</w:t>
                  </w:r>
                </w:p>
              </w:tc>
            </w:tr>
            <w:tr w:rsidR="00FE1D57" w14:paraId="64F58BE4" w14:textId="77777777">
              <w:tc>
                <w:tcPr>
                  <w:tcW w:w="3716" w:type="dxa"/>
                  <w:tcBorders>
                    <w:top w:val="single" w:sz="8" w:space="0" w:color="4DBDC6"/>
                    <w:left w:val="single" w:sz="8" w:space="0" w:color="4DBDC6"/>
                    <w:bottom w:val="single" w:sz="8" w:space="0" w:color="4DBDC6"/>
                    <w:right w:val="single" w:sz="8" w:space="0" w:color="4DBDC6"/>
                  </w:tcBorders>
                  <w:shd w:val="clear" w:color="auto" w:fill="F0F8FF"/>
                  <w:tcMar>
                    <w:top w:w="39" w:type="dxa"/>
                    <w:left w:w="199" w:type="dxa"/>
                    <w:bottom w:w="39" w:type="dxa"/>
                    <w:right w:w="39" w:type="dxa"/>
                  </w:tcMar>
                  <w:vAlign w:val="center"/>
                  <w:hideMark/>
                </w:tcPr>
                <w:p w14:paraId="0FE3C7A2" w14:textId="77777777" w:rsidR="00FE1D57" w:rsidRDefault="00FE1D57" w:rsidP="001D451E">
                  <w:r>
                    <w:rPr>
                      <w:color w:val="0074A0"/>
                    </w:rPr>
                    <w:t>Omschrijving</w:t>
                  </w:r>
                </w:p>
              </w:tc>
              <w:tc>
                <w:tcPr>
                  <w:tcW w:w="850"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39" w:type="dxa"/>
                  </w:tcMar>
                  <w:vAlign w:val="center"/>
                  <w:hideMark/>
                </w:tcPr>
                <w:p w14:paraId="306E4A20" w14:textId="77777777" w:rsidR="00FE1D57" w:rsidRDefault="00FE1D57" w:rsidP="001D451E">
                  <w:r>
                    <w:rPr>
                      <w:color w:val="0074A0"/>
                    </w:rPr>
                    <w:t>ATC</w:t>
                  </w:r>
                </w:p>
              </w:tc>
              <w:tc>
                <w:tcPr>
                  <w:tcW w:w="1133"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39" w:type="dxa"/>
                  </w:tcMar>
                  <w:vAlign w:val="center"/>
                  <w:hideMark/>
                </w:tcPr>
                <w:p w14:paraId="121E70EA" w14:textId="77777777" w:rsidR="00FE1D57" w:rsidRDefault="00FE1D57" w:rsidP="001D451E">
                  <w:r>
                    <w:rPr>
                      <w:color w:val="0074A0"/>
                    </w:rPr>
                    <w:t xml:space="preserve">aantal </w:t>
                  </w:r>
                </w:p>
              </w:tc>
              <w:tc>
                <w:tcPr>
                  <w:tcW w:w="1133"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39" w:type="dxa"/>
                  </w:tcMar>
                  <w:hideMark/>
                </w:tcPr>
                <w:p w14:paraId="34DE78D5" w14:textId="77777777" w:rsidR="00FE1D57" w:rsidRDefault="00FE1D57" w:rsidP="001D451E">
                  <w:r>
                    <w:rPr>
                      <w:color w:val="0074A0"/>
                    </w:rPr>
                    <w:t>%</w:t>
                  </w:r>
                </w:p>
              </w:tc>
              <w:tc>
                <w:tcPr>
                  <w:tcW w:w="1133"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39" w:type="dxa"/>
                  </w:tcMar>
                  <w:hideMark/>
                </w:tcPr>
                <w:p w14:paraId="55CE4338" w14:textId="77777777" w:rsidR="00FE1D57" w:rsidRDefault="00FE1D57" w:rsidP="001D451E">
                  <w:r>
                    <w:rPr>
                      <w:color w:val="0074A0"/>
                    </w:rPr>
                    <w:t>%</w:t>
                  </w:r>
                </w:p>
              </w:tc>
            </w:tr>
            <w:tr w:rsidR="00FE1D57" w14:paraId="6862B6AE" w14:textId="77777777">
              <w:tc>
                <w:tcPr>
                  <w:tcW w:w="3716" w:type="dxa"/>
                  <w:tcBorders>
                    <w:top w:val="single" w:sz="8" w:space="0" w:color="4DBDC6"/>
                    <w:left w:val="single" w:sz="8" w:space="0" w:color="4DBDC6"/>
                    <w:bottom w:val="single" w:sz="8" w:space="0" w:color="4DBDC6"/>
                    <w:right w:val="single" w:sz="8" w:space="0" w:color="4DBDC6"/>
                  </w:tcBorders>
                  <w:shd w:val="clear" w:color="auto" w:fill="FFFFFF"/>
                  <w:tcMar>
                    <w:top w:w="39" w:type="dxa"/>
                    <w:left w:w="199" w:type="dxa"/>
                    <w:bottom w:w="39" w:type="dxa"/>
                    <w:right w:w="39" w:type="dxa"/>
                  </w:tcMar>
                  <w:vAlign w:val="center"/>
                  <w:hideMark/>
                </w:tcPr>
                <w:p w14:paraId="3B048DC8" w14:textId="77777777" w:rsidR="00FE1D57" w:rsidRDefault="00FE1D57" w:rsidP="001D451E">
                  <w:r>
                    <w:rPr>
                      <w:color w:val="0074A0"/>
                    </w:rPr>
                    <w:t>Maagmiddelen</w:t>
                  </w:r>
                </w:p>
              </w:tc>
              <w:tc>
                <w:tcPr>
                  <w:tcW w:w="850" w:type="dxa"/>
                  <w:tcBorders>
                    <w:top w:val="single" w:sz="8" w:space="0" w:color="4DBDC6"/>
                    <w:left w:val="single" w:sz="8" w:space="0" w:color="4DBDC6"/>
                    <w:bottom w:val="single" w:sz="8" w:space="0" w:color="4DBDC6"/>
                    <w:right w:val="single" w:sz="8" w:space="0" w:color="4DBDC6"/>
                  </w:tcBorders>
                  <w:shd w:val="clear" w:color="auto" w:fill="FFFFFF"/>
                  <w:tcMar>
                    <w:top w:w="39" w:type="dxa"/>
                    <w:left w:w="99" w:type="dxa"/>
                    <w:bottom w:w="39" w:type="dxa"/>
                    <w:right w:w="99" w:type="dxa"/>
                  </w:tcMar>
                  <w:vAlign w:val="center"/>
                  <w:hideMark/>
                </w:tcPr>
                <w:p w14:paraId="38C01756" w14:textId="77777777" w:rsidR="00FE1D57" w:rsidRDefault="00FE1D57" w:rsidP="001D451E">
                  <w:r>
                    <w:rPr>
                      <w:color w:val="0074A0"/>
                      <w:sz w:val="16"/>
                    </w:rPr>
                    <w:t>A02</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3C4C0460" w14:textId="77777777" w:rsidR="00FE1D57" w:rsidRDefault="00FE1D57" w:rsidP="001D451E">
                  <w:r>
                    <w:rPr>
                      <w:color w:val="0074A0"/>
                    </w:rPr>
                    <w:t>336</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4B50B150" w14:textId="77777777" w:rsidR="00FE1D57" w:rsidRDefault="00FE1D57" w:rsidP="001D451E">
                  <w:r>
                    <w:rPr>
                      <w:color w:val="0074A0"/>
                    </w:rPr>
                    <w:t>13,9</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71AF2D1D" w14:textId="77777777" w:rsidR="00FE1D57" w:rsidRDefault="00FE1D57" w:rsidP="001D451E">
                  <w:r>
                    <w:rPr>
                      <w:color w:val="0074A0"/>
                    </w:rPr>
                    <w:t>15,7</w:t>
                  </w:r>
                </w:p>
              </w:tc>
            </w:tr>
            <w:tr w:rsidR="00FE1D57" w14:paraId="04D0C0CF" w14:textId="77777777">
              <w:tc>
                <w:tcPr>
                  <w:tcW w:w="3716" w:type="dxa"/>
                  <w:tcBorders>
                    <w:top w:val="single" w:sz="8" w:space="0" w:color="4DBDC6"/>
                    <w:left w:val="single" w:sz="8" w:space="0" w:color="4DBDC6"/>
                    <w:bottom w:val="single" w:sz="8" w:space="0" w:color="4DBDC6"/>
                    <w:right w:val="single" w:sz="8" w:space="0" w:color="4DBDC6"/>
                  </w:tcBorders>
                  <w:shd w:val="clear" w:color="auto" w:fill="FFFFFF"/>
                  <w:tcMar>
                    <w:top w:w="39" w:type="dxa"/>
                    <w:left w:w="199" w:type="dxa"/>
                    <w:bottom w:w="39" w:type="dxa"/>
                    <w:right w:w="39" w:type="dxa"/>
                  </w:tcMar>
                  <w:vAlign w:val="center"/>
                  <w:hideMark/>
                </w:tcPr>
                <w:p w14:paraId="2E0728DF" w14:textId="77777777" w:rsidR="00FE1D57" w:rsidRDefault="00FE1D57" w:rsidP="001D451E">
                  <w:r>
                    <w:rPr>
                      <w:color w:val="0074A0"/>
                    </w:rPr>
                    <w:t>Statines</w:t>
                  </w:r>
                </w:p>
              </w:tc>
              <w:tc>
                <w:tcPr>
                  <w:tcW w:w="850" w:type="dxa"/>
                  <w:tcBorders>
                    <w:top w:val="single" w:sz="8" w:space="0" w:color="4DBDC6"/>
                    <w:left w:val="single" w:sz="8" w:space="0" w:color="4DBDC6"/>
                    <w:bottom w:val="single" w:sz="8" w:space="0" w:color="4DBDC6"/>
                    <w:right w:val="single" w:sz="8" w:space="0" w:color="4DBDC6"/>
                  </w:tcBorders>
                  <w:shd w:val="clear" w:color="auto" w:fill="FFFFFF"/>
                  <w:tcMar>
                    <w:top w:w="39" w:type="dxa"/>
                    <w:left w:w="99" w:type="dxa"/>
                    <w:bottom w:w="39" w:type="dxa"/>
                    <w:right w:w="99" w:type="dxa"/>
                  </w:tcMar>
                  <w:vAlign w:val="center"/>
                  <w:hideMark/>
                </w:tcPr>
                <w:p w14:paraId="63B7CFEC" w14:textId="77777777" w:rsidR="00FE1D57" w:rsidRDefault="00FE1D57" w:rsidP="001D451E">
                  <w:r>
                    <w:rPr>
                      <w:color w:val="0074A0"/>
                      <w:sz w:val="16"/>
                    </w:rPr>
                    <w:t>C10A</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1DB07391" w14:textId="77777777" w:rsidR="00FE1D57" w:rsidRDefault="00FE1D57" w:rsidP="001D451E">
                  <w:r>
                    <w:rPr>
                      <w:color w:val="0074A0"/>
                    </w:rPr>
                    <w:t>233</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154E4B8F" w14:textId="77777777" w:rsidR="00FE1D57" w:rsidRDefault="00FE1D57" w:rsidP="001D451E">
                  <w:r>
                    <w:rPr>
                      <w:color w:val="0074A0"/>
                    </w:rPr>
                    <w:t>9,7</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77B5642B" w14:textId="77777777" w:rsidR="00FE1D57" w:rsidRDefault="00FE1D57" w:rsidP="001D451E">
                  <w:r>
                    <w:rPr>
                      <w:color w:val="0074A0"/>
                    </w:rPr>
                    <w:t>11,3</w:t>
                  </w:r>
                </w:p>
              </w:tc>
            </w:tr>
            <w:tr w:rsidR="00FE1D57" w14:paraId="79227F80" w14:textId="77777777">
              <w:tc>
                <w:tcPr>
                  <w:tcW w:w="3716" w:type="dxa"/>
                  <w:tcBorders>
                    <w:top w:val="single" w:sz="8" w:space="0" w:color="4DBDC6"/>
                    <w:left w:val="single" w:sz="8" w:space="0" w:color="4DBDC6"/>
                    <w:bottom w:val="single" w:sz="8" w:space="0" w:color="4DBDC6"/>
                    <w:right w:val="single" w:sz="8" w:space="0" w:color="4DBDC6"/>
                  </w:tcBorders>
                  <w:shd w:val="clear" w:color="auto" w:fill="FFFFFF"/>
                  <w:tcMar>
                    <w:top w:w="39" w:type="dxa"/>
                    <w:left w:w="199" w:type="dxa"/>
                    <w:bottom w:w="39" w:type="dxa"/>
                    <w:right w:w="39" w:type="dxa"/>
                  </w:tcMar>
                  <w:vAlign w:val="center"/>
                  <w:hideMark/>
                </w:tcPr>
                <w:p w14:paraId="578169FD" w14:textId="77777777" w:rsidR="00FE1D57" w:rsidRDefault="00FE1D57" w:rsidP="001D451E">
                  <w:r>
                    <w:rPr>
                      <w:color w:val="0074A0"/>
                    </w:rPr>
                    <w:t>Antibiotica</w:t>
                  </w:r>
                </w:p>
              </w:tc>
              <w:tc>
                <w:tcPr>
                  <w:tcW w:w="850" w:type="dxa"/>
                  <w:tcBorders>
                    <w:top w:val="single" w:sz="8" w:space="0" w:color="4DBDC6"/>
                    <w:left w:val="single" w:sz="8" w:space="0" w:color="4DBDC6"/>
                    <w:bottom w:val="single" w:sz="8" w:space="0" w:color="4DBDC6"/>
                    <w:right w:val="single" w:sz="8" w:space="0" w:color="4DBDC6"/>
                  </w:tcBorders>
                  <w:shd w:val="clear" w:color="auto" w:fill="FFFFFF"/>
                  <w:tcMar>
                    <w:top w:w="39" w:type="dxa"/>
                    <w:left w:w="99" w:type="dxa"/>
                    <w:bottom w:w="39" w:type="dxa"/>
                    <w:right w:w="99" w:type="dxa"/>
                  </w:tcMar>
                  <w:vAlign w:val="center"/>
                  <w:hideMark/>
                </w:tcPr>
                <w:p w14:paraId="1ACBEFDF" w14:textId="77777777" w:rsidR="00FE1D57" w:rsidRDefault="00FE1D57" w:rsidP="001D451E">
                  <w:r>
                    <w:rPr>
                      <w:color w:val="0074A0"/>
                      <w:sz w:val="16"/>
                    </w:rPr>
                    <w:t>J01</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1CBDF323" w14:textId="77777777" w:rsidR="00FE1D57" w:rsidRDefault="00FE1D57" w:rsidP="001D451E">
                  <w:r>
                    <w:rPr>
                      <w:color w:val="0074A0"/>
                    </w:rPr>
                    <w:t>460</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3E25573D" w14:textId="77777777" w:rsidR="00FE1D57" w:rsidRDefault="00FE1D57" w:rsidP="001D451E">
                  <w:r>
                    <w:rPr>
                      <w:color w:val="0074A0"/>
                    </w:rPr>
                    <w:t>19,0</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39908A9D" w14:textId="77777777" w:rsidR="00FE1D57" w:rsidRDefault="00FE1D57" w:rsidP="001D451E">
                  <w:r>
                    <w:rPr>
                      <w:color w:val="0074A0"/>
                    </w:rPr>
                    <w:t>14,5</w:t>
                  </w:r>
                </w:p>
              </w:tc>
            </w:tr>
            <w:tr w:rsidR="00FE1D57" w14:paraId="6CE5C07B" w14:textId="77777777">
              <w:tc>
                <w:tcPr>
                  <w:tcW w:w="3716" w:type="dxa"/>
                  <w:tcBorders>
                    <w:top w:val="single" w:sz="8" w:space="0" w:color="4DBDC6"/>
                    <w:left w:val="single" w:sz="8" w:space="0" w:color="4DBDC6"/>
                    <w:bottom w:val="single" w:sz="8" w:space="0" w:color="4DBDC6"/>
                    <w:right w:val="single" w:sz="8" w:space="0" w:color="4DBDC6"/>
                  </w:tcBorders>
                  <w:shd w:val="clear" w:color="auto" w:fill="FFFFFF"/>
                  <w:tcMar>
                    <w:top w:w="39" w:type="dxa"/>
                    <w:left w:w="199" w:type="dxa"/>
                    <w:bottom w:w="39" w:type="dxa"/>
                    <w:right w:w="39" w:type="dxa"/>
                  </w:tcMar>
                  <w:vAlign w:val="center"/>
                  <w:hideMark/>
                </w:tcPr>
                <w:p w14:paraId="3B8242DE" w14:textId="77777777" w:rsidR="00FE1D57" w:rsidRDefault="00FE1D57" w:rsidP="001D451E">
                  <w:r>
                    <w:rPr>
                      <w:color w:val="0074A0"/>
                    </w:rPr>
                    <w:t>Benzodiazepines</w:t>
                  </w:r>
                </w:p>
              </w:tc>
              <w:tc>
                <w:tcPr>
                  <w:tcW w:w="850" w:type="dxa"/>
                  <w:tcBorders>
                    <w:top w:val="single" w:sz="8" w:space="0" w:color="4DBDC6"/>
                    <w:left w:val="single" w:sz="8" w:space="0" w:color="4DBDC6"/>
                    <w:bottom w:val="single" w:sz="8" w:space="0" w:color="4DBDC6"/>
                    <w:right w:val="single" w:sz="8" w:space="0" w:color="4DBDC6"/>
                  </w:tcBorders>
                  <w:shd w:val="clear" w:color="auto" w:fill="FFFFFF"/>
                  <w:tcMar>
                    <w:top w:w="39" w:type="dxa"/>
                    <w:left w:w="99" w:type="dxa"/>
                    <w:bottom w:w="39" w:type="dxa"/>
                    <w:right w:w="99" w:type="dxa"/>
                  </w:tcMar>
                  <w:vAlign w:val="center"/>
                  <w:hideMark/>
                </w:tcPr>
                <w:p w14:paraId="0F4C11BF" w14:textId="77777777" w:rsidR="00FE1D57" w:rsidRDefault="00FE1D57" w:rsidP="001D451E">
                  <w:r>
                    <w:rPr>
                      <w:color w:val="0074A0"/>
                      <w:sz w:val="16"/>
                    </w:rPr>
                    <w:t>N05BA</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745190B8" w14:textId="77777777" w:rsidR="00FE1D57" w:rsidRDefault="00FE1D57" w:rsidP="001D451E">
                  <w:r>
                    <w:rPr>
                      <w:color w:val="0074A0"/>
                    </w:rPr>
                    <w:t>98</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7829D5DB" w14:textId="77777777" w:rsidR="00FE1D57" w:rsidRDefault="00FE1D57" w:rsidP="001D451E">
                  <w:r>
                    <w:rPr>
                      <w:color w:val="0074A0"/>
                    </w:rPr>
                    <w:t>4,1</w:t>
                  </w:r>
                </w:p>
              </w:tc>
              <w:tc>
                <w:tcPr>
                  <w:tcW w:w="1133" w:type="dxa"/>
                  <w:tcBorders>
                    <w:top w:val="single" w:sz="8" w:space="0" w:color="4DBDC6"/>
                    <w:left w:val="single" w:sz="8" w:space="0" w:color="4DBDC6"/>
                    <w:bottom w:val="single" w:sz="8" w:space="0" w:color="4DBDC6"/>
                    <w:right w:val="single" w:sz="8" w:space="0" w:color="4DBDC6"/>
                  </w:tcBorders>
                  <w:shd w:val="clear" w:color="auto" w:fill="FFFFFF"/>
                  <w:tcMar>
                    <w:top w:w="39" w:type="dxa"/>
                    <w:left w:w="39" w:type="dxa"/>
                    <w:bottom w:w="39" w:type="dxa"/>
                    <w:right w:w="226" w:type="dxa"/>
                  </w:tcMar>
                  <w:vAlign w:val="center"/>
                  <w:hideMark/>
                </w:tcPr>
                <w:p w14:paraId="77FE2BDD" w14:textId="77777777" w:rsidR="00FE1D57" w:rsidRDefault="00FE1D57" w:rsidP="001D451E">
                  <w:r>
                    <w:rPr>
                      <w:color w:val="0074A0"/>
                    </w:rPr>
                    <w:t>4,0</w:t>
                  </w:r>
                </w:p>
              </w:tc>
            </w:tr>
            <w:tr w:rsidR="00FE1D57" w14:paraId="6CFDED8E" w14:textId="77777777">
              <w:trPr>
                <w:trHeight w:val="262"/>
              </w:trPr>
              <w:tc>
                <w:tcPr>
                  <w:tcW w:w="3716" w:type="dxa"/>
                  <w:tcBorders>
                    <w:top w:val="single" w:sz="8" w:space="0" w:color="4DBDC6"/>
                    <w:left w:val="single" w:sz="8" w:space="0" w:color="4DBDC6"/>
                    <w:bottom w:val="single" w:sz="8" w:space="0" w:color="4DBDC6"/>
                    <w:right w:val="single" w:sz="8" w:space="0" w:color="4DBDC6"/>
                  </w:tcBorders>
                  <w:shd w:val="clear" w:color="auto" w:fill="F0F8FF"/>
                  <w:tcMar>
                    <w:top w:w="39" w:type="dxa"/>
                    <w:left w:w="199" w:type="dxa"/>
                    <w:bottom w:w="39" w:type="dxa"/>
                    <w:right w:w="39" w:type="dxa"/>
                  </w:tcMar>
                  <w:vAlign w:val="center"/>
                  <w:hideMark/>
                </w:tcPr>
                <w:p w14:paraId="451630FC" w14:textId="77777777" w:rsidR="00FE1D57" w:rsidRDefault="00FE1D57" w:rsidP="001D451E">
                  <w:r>
                    <w:rPr>
                      <w:color w:val="0074A0"/>
                    </w:rPr>
                    <w:t>Alle voorschriften</w:t>
                  </w:r>
                </w:p>
              </w:tc>
              <w:tc>
                <w:tcPr>
                  <w:tcW w:w="850" w:type="dxa"/>
                  <w:tcBorders>
                    <w:top w:val="single" w:sz="8" w:space="0" w:color="4DBDC6"/>
                    <w:left w:val="single" w:sz="8" w:space="0" w:color="4DBDC6"/>
                    <w:bottom w:val="single" w:sz="8" w:space="0" w:color="4DBDC6"/>
                    <w:right w:val="single" w:sz="8" w:space="0" w:color="4DBDC6"/>
                  </w:tcBorders>
                  <w:shd w:val="clear" w:color="auto" w:fill="F0F8FF"/>
                  <w:tcMar>
                    <w:top w:w="39" w:type="dxa"/>
                    <w:left w:w="99" w:type="dxa"/>
                    <w:bottom w:w="39" w:type="dxa"/>
                    <w:right w:w="99" w:type="dxa"/>
                  </w:tcMar>
                  <w:vAlign w:val="center"/>
                </w:tcPr>
                <w:p w14:paraId="7F620896" w14:textId="77777777" w:rsidR="00FE1D57" w:rsidRDefault="00FE1D57" w:rsidP="001D451E">
                  <w:pPr>
                    <w:rPr>
                      <w:sz w:val="2"/>
                    </w:rPr>
                  </w:pPr>
                </w:p>
              </w:tc>
              <w:tc>
                <w:tcPr>
                  <w:tcW w:w="1133"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226" w:type="dxa"/>
                  </w:tcMar>
                  <w:vAlign w:val="center"/>
                  <w:hideMark/>
                </w:tcPr>
                <w:p w14:paraId="6EF068E9" w14:textId="77777777" w:rsidR="00FE1D57" w:rsidRDefault="00FE1D57" w:rsidP="001D451E">
                  <w:r>
                    <w:rPr>
                      <w:color w:val="0074A0"/>
                    </w:rPr>
                    <w:t>1421</w:t>
                  </w:r>
                </w:p>
              </w:tc>
              <w:tc>
                <w:tcPr>
                  <w:tcW w:w="1133"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226" w:type="dxa"/>
                  </w:tcMar>
                  <w:vAlign w:val="center"/>
                  <w:hideMark/>
                </w:tcPr>
                <w:p w14:paraId="17F5ADC1" w14:textId="77777777" w:rsidR="00FE1D57" w:rsidRDefault="00FE1D57" w:rsidP="001D451E">
                  <w:r>
                    <w:rPr>
                      <w:color w:val="0074A0"/>
                    </w:rPr>
                    <w:t>58,8</w:t>
                  </w:r>
                </w:p>
              </w:tc>
              <w:tc>
                <w:tcPr>
                  <w:tcW w:w="1133" w:type="dxa"/>
                  <w:tcBorders>
                    <w:top w:val="single" w:sz="8" w:space="0" w:color="4DBDC6"/>
                    <w:left w:val="single" w:sz="8" w:space="0" w:color="4DBDC6"/>
                    <w:bottom w:val="single" w:sz="8" w:space="0" w:color="4DBDC6"/>
                    <w:right w:val="single" w:sz="8" w:space="0" w:color="4DBDC6"/>
                  </w:tcBorders>
                  <w:shd w:val="clear" w:color="auto" w:fill="F0F8FF"/>
                  <w:tcMar>
                    <w:top w:w="39" w:type="dxa"/>
                    <w:left w:w="39" w:type="dxa"/>
                    <w:bottom w:w="39" w:type="dxa"/>
                    <w:right w:w="226" w:type="dxa"/>
                  </w:tcMar>
                  <w:vAlign w:val="center"/>
                  <w:hideMark/>
                </w:tcPr>
                <w:p w14:paraId="4717895F" w14:textId="77777777" w:rsidR="00FE1D57" w:rsidRDefault="00FE1D57" w:rsidP="001D451E">
                  <w:r>
                    <w:rPr>
                      <w:color w:val="0074A0"/>
                    </w:rPr>
                    <w:t>62,0</w:t>
                  </w:r>
                </w:p>
              </w:tc>
            </w:tr>
          </w:tbl>
          <w:p w14:paraId="648F5DF0" w14:textId="77777777" w:rsidR="00FE1D57" w:rsidRDefault="00FE1D57" w:rsidP="001D451E"/>
        </w:tc>
      </w:tr>
    </w:tbl>
    <w:p w14:paraId="57ABAC94" w14:textId="70088C12" w:rsidR="00030358" w:rsidRDefault="00030358" w:rsidP="001D451E">
      <w:pPr>
        <w:rPr>
          <w:color w:val="EA6B14"/>
        </w:rPr>
      </w:pPr>
    </w:p>
    <w:p w14:paraId="54FF9EE5" w14:textId="77777777" w:rsidR="00AB55B3" w:rsidRPr="00B672C7" w:rsidRDefault="00AB55B3" w:rsidP="001D451E">
      <w:pPr>
        <w:rPr>
          <w:color w:val="auto"/>
        </w:rPr>
      </w:pPr>
    </w:p>
    <w:p w14:paraId="3A79E2E3" w14:textId="77777777" w:rsidR="00FE1D57" w:rsidRDefault="6ADE2C9A" w:rsidP="001D451E">
      <w:pPr>
        <w:rPr>
          <w:rFonts w:eastAsia="Verdana" w:cs="Verdana"/>
          <w:bCs/>
          <w:color w:val="auto"/>
        </w:rPr>
      </w:pPr>
      <w:r w:rsidRPr="6ADE2C9A">
        <w:rPr>
          <w:rFonts w:eastAsia="Verdana" w:cs="Verdana"/>
          <w:bCs/>
          <w:color w:val="auto"/>
        </w:rPr>
        <w:t xml:space="preserve">Conclusie: </w:t>
      </w:r>
    </w:p>
    <w:p w14:paraId="0CA4A2DE" w14:textId="7944ED91" w:rsidR="00B41F23" w:rsidRDefault="00FE1D57" w:rsidP="001D451E">
      <w:pPr>
        <w:rPr>
          <w:rFonts w:eastAsia="Verdana" w:cs="Verdana"/>
          <w:bCs/>
          <w:color w:val="auto"/>
        </w:rPr>
      </w:pPr>
      <w:r>
        <w:rPr>
          <w:rFonts w:eastAsia="Verdana" w:cs="Verdana"/>
          <w:bCs/>
          <w:color w:val="auto"/>
        </w:rPr>
        <w:t>Het</w:t>
      </w:r>
      <w:r w:rsidR="00930533">
        <w:rPr>
          <w:rFonts w:eastAsia="Verdana" w:cs="Verdana"/>
          <w:bCs/>
          <w:color w:val="auto"/>
        </w:rPr>
        <w:t xml:space="preserve"> totaal</w:t>
      </w:r>
      <w:r w:rsidR="009D01BD">
        <w:rPr>
          <w:rFonts w:eastAsia="Verdana" w:cs="Verdana"/>
          <w:bCs/>
          <w:color w:val="auto"/>
        </w:rPr>
        <w:t xml:space="preserve"> aantal voorschriften </w:t>
      </w:r>
      <w:r w:rsidR="00930533">
        <w:rPr>
          <w:rFonts w:eastAsia="Verdana" w:cs="Verdana"/>
          <w:bCs/>
          <w:color w:val="auto"/>
        </w:rPr>
        <w:t>maagmiddelen</w:t>
      </w:r>
      <w:r w:rsidR="00B41F23">
        <w:rPr>
          <w:rFonts w:eastAsia="Verdana" w:cs="Verdana"/>
          <w:bCs/>
          <w:color w:val="auto"/>
        </w:rPr>
        <w:t xml:space="preserve"> </w:t>
      </w:r>
      <w:r w:rsidR="009D01BD">
        <w:rPr>
          <w:rFonts w:eastAsia="Verdana" w:cs="Verdana"/>
          <w:bCs/>
          <w:color w:val="auto"/>
        </w:rPr>
        <w:t xml:space="preserve">is </w:t>
      </w:r>
      <w:r w:rsidR="00930533">
        <w:rPr>
          <w:rFonts w:eastAsia="Verdana" w:cs="Verdana"/>
          <w:bCs/>
          <w:color w:val="auto"/>
        </w:rPr>
        <w:t>gedaald ten opzichte van 20</w:t>
      </w:r>
      <w:r>
        <w:rPr>
          <w:rFonts w:eastAsia="Verdana" w:cs="Verdana"/>
          <w:bCs/>
          <w:color w:val="auto"/>
        </w:rPr>
        <w:t>20</w:t>
      </w:r>
      <w:r w:rsidR="00930533">
        <w:rPr>
          <w:rFonts w:eastAsia="Verdana" w:cs="Verdana"/>
          <w:bCs/>
          <w:color w:val="auto"/>
        </w:rPr>
        <w:t>.</w:t>
      </w:r>
      <w:r>
        <w:rPr>
          <w:rFonts w:eastAsia="Verdana" w:cs="Verdana"/>
          <w:bCs/>
          <w:color w:val="auto"/>
        </w:rPr>
        <w:t xml:space="preserve"> Het aantal voorschriften statines is gelijk gebleven. </w:t>
      </w:r>
      <w:r w:rsidR="00B41F23">
        <w:rPr>
          <w:rFonts w:eastAsia="Verdana" w:cs="Verdana"/>
          <w:bCs/>
          <w:color w:val="auto"/>
        </w:rPr>
        <w:t xml:space="preserve">Vergeleken met het landelijke gemiddelde scoort onze praktijk lager. Toch is dit een mooie vooruitgang te noemen. Mogelijk heeft dit te maken met het feit dat er hard gewerkt wordt aan zelfmanagement en eigen verantwoordelijkheid van de patiënt. </w:t>
      </w:r>
    </w:p>
    <w:p w14:paraId="34F9CF78" w14:textId="2EC0CB3C" w:rsidR="00B41F23" w:rsidRDefault="00FE1D57" w:rsidP="001D451E">
      <w:pPr>
        <w:rPr>
          <w:rFonts w:eastAsia="Verdana" w:cs="Verdana"/>
          <w:bCs/>
          <w:color w:val="auto"/>
        </w:rPr>
      </w:pPr>
      <w:r>
        <w:rPr>
          <w:rFonts w:eastAsia="Verdana" w:cs="Verdana"/>
          <w:bCs/>
          <w:color w:val="auto"/>
        </w:rPr>
        <w:t xml:space="preserve">Het </w:t>
      </w:r>
      <w:r w:rsidR="00B41F23">
        <w:rPr>
          <w:rFonts w:eastAsia="Verdana" w:cs="Verdana"/>
          <w:bCs/>
          <w:color w:val="auto"/>
        </w:rPr>
        <w:t xml:space="preserve">gebruik van Antibiotica gestegen is </w:t>
      </w:r>
      <w:r>
        <w:rPr>
          <w:rFonts w:eastAsia="Verdana" w:cs="Verdana"/>
          <w:bCs/>
          <w:color w:val="auto"/>
        </w:rPr>
        <w:t xml:space="preserve">gedaald </w:t>
      </w:r>
      <w:proofErr w:type="spellStart"/>
      <w:r>
        <w:rPr>
          <w:rFonts w:eastAsia="Verdana" w:cs="Verdana"/>
          <w:bCs/>
          <w:color w:val="auto"/>
        </w:rPr>
        <w:t>tov</w:t>
      </w:r>
      <w:proofErr w:type="spellEnd"/>
      <w:r w:rsidR="00B41F23">
        <w:rPr>
          <w:rFonts w:eastAsia="Verdana" w:cs="Verdana"/>
          <w:bCs/>
          <w:color w:val="auto"/>
        </w:rPr>
        <w:t xml:space="preserve"> 20</w:t>
      </w:r>
      <w:r>
        <w:rPr>
          <w:rFonts w:eastAsia="Verdana" w:cs="Verdana"/>
          <w:bCs/>
          <w:color w:val="auto"/>
        </w:rPr>
        <w:t>20</w:t>
      </w:r>
      <w:r w:rsidR="00B41F23">
        <w:rPr>
          <w:rFonts w:eastAsia="Verdana" w:cs="Verdana"/>
          <w:bCs/>
          <w:color w:val="auto"/>
        </w:rPr>
        <w:t xml:space="preserve"> </w:t>
      </w:r>
      <w:r>
        <w:rPr>
          <w:rFonts w:eastAsia="Verdana" w:cs="Verdana"/>
          <w:bCs/>
          <w:color w:val="auto"/>
        </w:rPr>
        <w:t>maar is nog steeds h</w:t>
      </w:r>
      <w:r w:rsidR="00B41F23">
        <w:rPr>
          <w:rFonts w:eastAsia="Verdana" w:cs="Verdana"/>
          <w:bCs/>
          <w:color w:val="auto"/>
        </w:rPr>
        <w:t>oger is dan bij referentie praktijken.</w:t>
      </w:r>
    </w:p>
    <w:p w14:paraId="6FC2F786" w14:textId="705BD21C" w:rsidR="00754F24" w:rsidRDefault="00930533" w:rsidP="001D451E">
      <w:pPr>
        <w:rPr>
          <w:rFonts w:eastAsia="Verdana" w:cs="Verdana"/>
          <w:bCs/>
          <w:color w:val="auto"/>
        </w:rPr>
      </w:pPr>
      <w:r>
        <w:rPr>
          <w:rFonts w:eastAsia="Verdana" w:cs="Verdana"/>
          <w:bCs/>
          <w:color w:val="auto"/>
        </w:rPr>
        <w:t xml:space="preserve">Er wordt steeds meer samen met de </w:t>
      </w:r>
      <w:r w:rsidR="00911544">
        <w:rPr>
          <w:rFonts w:eastAsia="Verdana" w:cs="Verdana"/>
          <w:bCs/>
          <w:color w:val="auto"/>
        </w:rPr>
        <w:t xml:space="preserve">patiënt gekeken naar </w:t>
      </w:r>
      <w:r w:rsidR="007B4BD3">
        <w:rPr>
          <w:rFonts w:eastAsia="Verdana" w:cs="Verdana"/>
          <w:bCs/>
          <w:color w:val="auto"/>
        </w:rPr>
        <w:t xml:space="preserve">de </w:t>
      </w:r>
      <w:r w:rsidR="00911544">
        <w:rPr>
          <w:rFonts w:eastAsia="Verdana" w:cs="Verdana"/>
          <w:bCs/>
          <w:color w:val="auto"/>
        </w:rPr>
        <w:t>diverse behandelmogelijkheden</w:t>
      </w:r>
      <w:r w:rsidR="009D01BD">
        <w:rPr>
          <w:rFonts w:eastAsia="Verdana" w:cs="Verdana"/>
          <w:bCs/>
          <w:color w:val="auto"/>
        </w:rPr>
        <w:t xml:space="preserve"> (shared </w:t>
      </w:r>
      <w:proofErr w:type="spellStart"/>
      <w:r w:rsidR="009D01BD">
        <w:rPr>
          <w:rFonts w:eastAsia="Verdana" w:cs="Verdana"/>
          <w:bCs/>
          <w:color w:val="auto"/>
        </w:rPr>
        <w:t>decision</w:t>
      </w:r>
      <w:proofErr w:type="spellEnd"/>
      <w:r w:rsidR="009D01BD">
        <w:rPr>
          <w:rFonts w:eastAsia="Verdana" w:cs="Verdana"/>
          <w:bCs/>
          <w:color w:val="auto"/>
        </w:rPr>
        <w:t>)</w:t>
      </w:r>
      <w:r w:rsidR="00911544">
        <w:rPr>
          <w:rFonts w:eastAsia="Verdana" w:cs="Verdana"/>
          <w:bCs/>
          <w:color w:val="auto"/>
        </w:rPr>
        <w:t xml:space="preserve"> </w:t>
      </w:r>
      <w:r w:rsidR="007B4BD3">
        <w:rPr>
          <w:rFonts w:eastAsia="Verdana" w:cs="Verdana"/>
          <w:bCs/>
          <w:color w:val="auto"/>
        </w:rPr>
        <w:t>waaronder ook de niet medicamenteuze behandelingen</w:t>
      </w:r>
      <w:r w:rsidR="00B94BD2">
        <w:rPr>
          <w:rFonts w:eastAsia="Verdana" w:cs="Verdana"/>
          <w:bCs/>
          <w:color w:val="auto"/>
        </w:rPr>
        <w:t xml:space="preserve"> besproken worden</w:t>
      </w:r>
      <w:r w:rsidR="007B4BD3">
        <w:rPr>
          <w:rFonts w:eastAsia="Verdana" w:cs="Verdana"/>
          <w:bCs/>
          <w:color w:val="auto"/>
        </w:rPr>
        <w:t xml:space="preserve">. </w:t>
      </w:r>
      <w:r w:rsidR="00B94BD2">
        <w:rPr>
          <w:rFonts w:eastAsia="Verdana" w:cs="Verdana"/>
          <w:bCs/>
          <w:color w:val="auto"/>
        </w:rPr>
        <w:t xml:space="preserve">Daarnaast worden er sinds 2016 regelmatig met de apotheker medicatiereviews gedaan. Hierin worden alle patiënten met polyfarmacie besproken. </w:t>
      </w:r>
    </w:p>
    <w:p w14:paraId="34EC884E" w14:textId="77777777" w:rsidR="00514B09" w:rsidRPr="00B672C7" w:rsidRDefault="00514B09" w:rsidP="001D451E">
      <w:pPr>
        <w:rPr>
          <w:color w:val="auto"/>
        </w:rPr>
      </w:pPr>
    </w:p>
    <w:p w14:paraId="349DC059" w14:textId="4BE1E4B5" w:rsidR="00896BCD" w:rsidRPr="00754F24" w:rsidRDefault="7CFC53BA" w:rsidP="001D451E">
      <w:pPr>
        <w:rPr>
          <w:color w:val="EA6B14"/>
          <w:sz w:val="28"/>
          <w:szCs w:val="28"/>
        </w:rPr>
      </w:pPr>
      <w:r w:rsidRPr="00754F24">
        <w:rPr>
          <w:rFonts w:eastAsia="Verdana" w:cs="Verdana"/>
          <w:bCs/>
          <w:color w:val="EA6B14"/>
          <w:sz w:val="28"/>
          <w:szCs w:val="28"/>
        </w:rPr>
        <w:lastRenderedPageBreak/>
        <w:t>Het medisch handelen</w:t>
      </w:r>
    </w:p>
    <w:p w14:paraId="2968357F" w14:textId="1DD91D22" w:rsidR="007D245F" w:rsidRPr="00CB1E6A" w:rsidRDefault="7CFC53BA" w:rsidP="001D451E">
      <w:pPr>
        <w:rPr>
          <w:color w:val="EA6B14"/>
          <w:sz w:val="24"/>
          <w:szCs w:val="24"/>
        </w:rPr>
      </w:pPr>
      <w:r w:rsidRPr="00CB1E6A">
        <w:rPr>
          <w:rFonts w:eastAsia="Verdana" w:cs="Verdana"/>
          <w:bCs/>
          <w:color w:val="EA6B14"/>
          <w:sz w:val="24"/>
          <w:szCs w:val="24"/>
        </w:rPr>
        <w:t>__</w:t>
      </w:r>
      <w:r w:rsidRPr="00CB1E6A">
        <w:rPr>
          <w:rFonts w:eastAsia="Verdana" w:cs="Verdana"/>
          <w:bCs/>
          <w:color w:val="EA6B14"/>
          <w:sz w:val="28"/>
          <w:szCs w:val="28"/>
        </w:rPr>
        <w:t>6___</w:t>
      </w:r>
      <w:r w:rsidRPr="00CB1E6A">
        <w:rPr>
          <w:rFonts w:eastAsia="Verdana" w:cs="Verdana"/>
          <w:bCs/>
          <w:color w:val="EA6B14"/>
          <w:sz w:val="24"/>
          <w:szCs w:val="24"/>
        </w:rPr>
        <w:t xml:space="preserve"> ______________________________________________</w:t>
      </w:r>
    </w:p>
    <w:p w14:paraId="5A16BEE7" w14:textId="77777777" w:rsidR="00896BCD" w:rsidRPr="00B672C7" w:rsidRDefault="00896BCD" w:rsidP="001D451E">
      <w:pPr>
        <w:rPr>
          <w:color w:val="EA6B14"/>
        </w:rPr>
      </w:pPr>
    </w:p>
    <w:p w14:paraId="35A67AE9" w14:textId="7695C046" w:rsidR="00896BCD" w:rsidRPr="00B672C7" w:rsidRDefault="7CFC53BA" w:rsidP="001D451E">
      <w:pPr>
        <w:rPr>
          <w:color w:val="auto"/>
        </w:rPr>
      </w:pPr>
      <w:r w:rsidRPr="7CFC53BA">
        <w:rPr>
          <w:rFonts w:eastAsia="Verdana" w:cs="Verdana"/>
          <w:color w:val="auto"/>
        </w:rPr>
        <w:t>In dit hoofdstuk wordt gerapporteerd over het medisch handelen in de praktijk. Als basis hiervoor worden de gegevens over een aantal chronische aandoeningen, over ouderenzorg en over preventie gepresenteerd.</w:t>
      </w:r>
    </w:p>
    <w:p w14:paraId="288FF4AF" w14:textId="77777777" w:rsidR="00541743" w:rsidRPr="00B672C7" w:rsidRDefault="00541743" w:rsidP="001D451E">
      <w:pPr>
        <w:rPr>
          <w:color w:val="auto"/>
        </w:rPr>
      </w:pPr>
    </w:p>
    <w:p w14:paraId="35AAA7AE" w14:textId="3AACF1C4" w:rsidR="00541743" w:rsidRPr="007D245F" w:rsidRDefault="7CFC53BA" w:rsidP="001D451E">
      <w:pPr>
        <w:rPr>
          <w:color w:val="EA6B14"/>
        </w:rPr>
      </w:pPr>
      <w:r w:rsidRPr="7CFC53BA">
        <w:rPr>
          <w:rFonts w:eastAsia="Verdana" w:cs="Verdana"/>
          <w:bCs/>
          <w:color w:val="EA6B14"/>
        </w:rPr>
        <w:t>6.1 Diabeteszorg</w:t>
      </w:r>
    </w:p>
    <w:p w14:paraId="17C3C572" w14:textId="77777777" w:rsidR="00541743" w:rsidRPr="00B672C7" w:rsidRDefault="00541743" w:rsidP="001D451E">
      <w:pPr>
        <w:rPr>
          <w:color w:val="EA6B14"/>
        </w:rPr>
      </w:pPr>
    </w:p>
    <w:p w14:paraId="2DA4EA85" w14:textId="2C38B1DF" w:rsidR="00AE484B" w:rsidRPr="00B672C7" w:rsidRDefault="2C6720DA" w:rsidP="001D451E">
      <w:pPr>
        <w:rPr>
          <w:color w:val="auto"/>
        </w:rPr>
      </w:pPr>
      <w:r w:rsidRPr="2C6720DA">
        <w:rPr>
          <w:rFonts w:eastAsia="Verdana" w:cs="Verdana"/>
          <w:color w:val="auto"/>
        </w:rPr>
        <w:t xml:space="preserve">Om de beste diabeteszorg op maat te kunnen leveren zijn wij aangesloten bij THOON, de zorggroep. Deze zorggroep heeft een aantal zorgprogramma’s samengesteld waaronder onder andere een zorgprogramma voor diabetes mellitus waar ook praktijk Sombekke aan deelneemt. Sinds 1 april 2014 maakt THOON, en ook praktijk Sombekke, gebruik van een extern programma, het Keten Ondersteunend Systeem, ontwikkeld door </w:t>
      </w:r>
      <w:proofErr w:type="spellStart"/>
      <w:r w:rsidRPr="2C6720DA">
        <w:rPr>
          <w:rFonts w:eastAsia="Verdana" w:cs="Verdana"/>
          <w:color w:val="auto"/>
        </w:rPr>
        <w:t>Vital</w:t>
      </w:r>
      <w:proofErr w:type="spellEnd"/>
      <w:r w:rsidRPr="2C6720DA">
        <w:rPr>
          <w:rFonts w:eastAsia="Verdana" w:cs="Verdana"/>
          <w:color w:val="auto"/>
        </w:rPr>
        <w:t xml:space="preserve"> Health Software. Door middel van dit programma kunnen we goed zichtbaar maken hoe we de zorg leveren op het gebied van de diabeteszorg en wat de uitkomsten zijn van die geleverde zorg.</w:t>
      </w:r>
    </w:p>
    <w:p w14:paraId="2AC5AD9C" w14:textId="1FD66E06" w:rsidR="00AE484B" w:rsidRDefault="00AE484B" w:rsidP="001D451E">
      <w:pPr>
        <w:rPr>
          <w:color w:val="EA6B14"/>
        </w:rPr>
      </w:pPr>
    </w:p>
    <w:p w14:paraId="00479308" w14:textId="54E04BE2" w:rsidR="00FD64F9" w:rsidRDefault="00FD64F9" w:rsidP="001D451E">
      <w:pPr>
        <w:rPr>
          <w:color w:val="EA6B14"/>
        </w:rPr>
      </w:pPr>
    </w:p>
    <w:p w14:paraId="3BCBFCDD" w14:textId="68148155" w:rsidR="00FD64F9" w:rsidRDefault="00FD64F9" w:rsidP="001D451E">
      <w:pPr>
        <w:rPr>
          <w:color w:val="EA6B14"/>
        </w:rPr>
      </w:pPr>
    </w:p>
    <w:p w14:paraId="75B27D88" w14:textId="3DC928A1" w:rsidR="00FD64F9" w:rsidRDefault="00FD64F9" w:rsidP="001D451E">
      <w:pPr>
        <w:rPr>
          <w:color w:val="EA6B14"/>
        </w:rPr>
      </w:pPr>
    </w:p>
    <w:p w14:paraId="69286F25" w14:textId="77777777" w:rsidR="00FD64F9" w:rsidRPr="00B672C7" w:rsidRDefault="00FD64F9" w:rsidP="001D451E">
      <w:pPr>
        <w:rPr>
          <w:color w:val="EA6B14"/>
        </w:rPr>
      </w:pPr>
    </w:p>
    <w:p w14:paraId="57F86A52" w14:textId="58A0E45A" w:rsidR="00896BCD" w:rsidRPr="001236DE" w:rsidRDefault="7CFC53BA" w:rsidP="001D451E">
      <w:pPr>
        <w:rPr>
          <w:color w:val="auto"/>
          <w:sz w:val="16"/>
          <w:szCs w:val="16"/>
        </w:rPr>
      </w:pPr>
      <w:bookmarkStart w:id="0" w:name="_Hlk480996572"/>
      <w:r w:rsidRPr="7CFC53BA">
        <w:rPr>
          <w:rFonts w:eastAsia="Verdana" w:cs="Verdana"/>
          <w:color w:val="auto"/>
          <w:sz w:val="16"/>
          <w:szCs w:val="16"/>
        </w:rPr>
        <w:t>Tabel: aantal patiënten met diabetes mellitus uitgesplitst, trendcijfers</w:t>
      </w:r>
    </w:p>
    <w:tbl>
      <w:tblPr>
        <w:tblStyle w:val="Tabelraster"/>
        <w:tblW w:w="7649" w:type="dxa"/>
        <w:tblInd w:w="1413" w:type="dxa"/>
        <w:tblCellMar>
          <w:top w:w="44" w:type="dxa"/>
          <w:left w:w="68" w:type="dxa"/>
          <w:bottom w:w="6" w:type="dxa"/>
          <w:right w:w="18" w:type="dxa"/>
        </w:tblCellMar>
        <w:tblLook w:val="04A0" w:firstRow="1" w:lastRow="0" w:firstColumn="1" w:lastColumn="0" w:noHBand="0" w:noVBand="1"/>
      </w:tblPr>
      <w:tblGrid>
        <w:gridCol w:w="2278"/>
        <w:gridCol w:w="1974"/>
        <w:gridCol w:w="1701"/>
        <w:gridCol w:w="1696"/>
      </w:tblGrid>
      <w:tr w:rsidR="00854D88" w:rsidRPr="00BF122A" w14:paraId="0DBD2498" w14:textId="5E696BF4" w:rsidTr="006F7939">
        <w:trPr>
          <w:trHeight w:val="327"/>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6308"/>
            <w:vAlign w:val="bottom"/>
          </w:tcPr>
          <w:p w14:paraId="053ECD3F" w14:textId="342D45D0" w:rsidR="00854D88" w:rsidRPr="00BF122A" w:rsidRDefault="00854D88" w:rsidP="001D451E">
            <w:r w:rsidRPr="00BF122A">
              <w:rPr>
                <w:rFonts w:eastAsia="Verdana,Calibri" w:cs="Verdana,Calibri"/>
                <w:bCs/>
              </w:rPr>
              <w:t xml:space="preserve">Diabetes mellitus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6308"/>
            <w:vAlign w:val="bottom"/>
          </w:tcPr>
          <w:p w14:paraId="55549CB0" w14:textId="3AE0B8A0" w:rsidR="00854D88" w:rsidRPr="00BF122A" w:rsidRDefault="006F7939" w:rsidP="001D451E">
            <w:r>
              <w:rPr>
                <w:rFonts w:eastAsia="Verdana,Calibri" w:cs="Verdana,Calibri"/>
                <w:bCs/>
              </w:rPr>
              <w:t>Aantal in 201</w:t>
            </w:r>
            <w:r w:rsidR="00CC05B0">
              <w:rPr>
                <w:rFonts w:eastAsia="Verdana,Calibri" w:cs="Verdana,Calibri"/>
                <w:bCs/>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6308"/>
          </w:tcPr>
          <w:p w14:paraId="265B0AE1" w14:textId="21164424" w:rsidR="00854D88" w:rsidRPr="006F7939" w:rsidRDefault="00854D88" w:rsidP="001D451E">
            <w:r w:rsidRPr="00BF122A">
              <w:rPr>
                <w:rFonts w:eastAsia="Calibri" w:cs="Calibri"/>
              </w:rPr>
              <w:t xml:space="preserve"> </w:t>
            </w:r>
            <w:r w:rsidR="006F7939" w:rsidRPr="006F7939">
              <w:rPr>
                <w:color w:val="auto"/>
              </w:rPr>
              <w:t>Aantal in 20</w:t>
            </w:r>
            <w:r w:rsidR="00CC05B0">
              <w:rPr>
                <w:color w:val="auto"/>
              </w:rPr>
              <w:t>20</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6308"/>
          </w:tcPr>
          <w:p w14:paraId="0D5F620F" w14:textId="1ABD052E" w:rsidR="00854D88" w:rsidRPr="00BF122A" w:rsidRDefault="006F7939" w:rsidP="001D451E">
            <w:pPr>
              <w:rPr>
                <w:rFonts w:eastAsia="Calibri" w:cs="Calibri"/>
              </w:rPr>
            </w:pPr>
            <w:r>
              <w:rPr>
                <w:rFonts w:eastAsia="Calibri" w:cs="Calibri"/>
              </w:rPr>
              <w:t>Aantal in 20</w:t>
            </w:r>
            <w:r w:rsidR="00CC05B0">
              <w:rPr>
                <w:rFonts w:eastAsia="Calibri" w:cs="Calibri"/>
              </w:rPr>
              <w:t>21</w:t>
            </w:r>
          </w:p>
        </w:tc>
      </w:tr>
      <w:tr w:rsidR="00854D88" w:rsidRPr="00BF122A" w14:paraId="36FFEE26" w14:textId="1F419AF0" w:rsidTr="006F7939">
        <w:trPr>
          <w:trHeight w:val="310"/>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97C1E" w14:textId="135FEFAA" w:rsidR="00854D88" w:rsidRPr="00BF122A" w:rsidRDefault="00854D88" w:rsidP="001D451E">
            <w:pPr>
              <w:rPr>
                <w:rFonts w:eastAsia="Calibri" w:cs="Calibri"/>
              </w:rPr>
            </w:pPr>
            <w:r w:rsidRPr="00BF122A">
              <w:rPr>
                <w:rFonts w:eastAsia="Verdana,Calibri" w:cs="Verdana,Calibri"/>
              </w:rPr>
              <w:t>Diabetes Mellitus totaal</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B89D4" w14:textId="2426C3B6" w:rsidR="00854D88" w:rsidRPr="00BF122A" w:rsidRDefault="00854D88" w:rsidP="001D451E">
            <w:pPr>
              <w:rPr>
                <w:rFonts w:eastAsia="Calibri" w:cs="Calibri"/>
              </w:rPr>
            </w:pPr>
            <w:r>
              <w:rPr>
                <w:rFonts w:eastAsia="Verdana,Calibri" w:cs="Verdana,Calibri"/>
              </w:rPr>
              <w:t>1</w:t>
            </w:r>
            <w:r w:rsidR="00CC05B0">
              <w:rPr>
                <w:rFonts w:eastAsia="Verdana,Calibri" w:cs="Verdana,Calibri"/>
              </w:rPr>
              <w:t>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35852" w14:textId="4E701921" w:rsidR="00854D88" w:rsidRPr="00BF122A" w:rsidRDefault="00A15FDB" w:rsidP="001D451E">
            <w:pPr>
              <w:rPr>
                <w:rFonts w:eastAsia="Calibri" w:cs="Calibri"/>
              </w:rPr>
            </w:pPr>
            <w:r>
              <w:rPr>
                <w:rFonts w:eastAsia="Calibri" w:cs="Calibri"/>
              </w:rPr>
              <w:t>176</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1B996" w14:textId="7BAACB3A" w:rsidR="00854D88" w:rsidRDefault="00A15FDB" w:rsidP="001D451E">
            <w:pPr>
              <w:rPr>
                <w:rFonts w:eastAsia="Calibri" w:cs="Calibri"/>
              </w:rPr>
            </w:pPr>
            <w:r>
              <w:rPr>
                <w:rFonts w:eastAsia="Calibri" w:cs="Calibri"/>
              </w:rPr>
              <w:t>173</w:t>
            </w:r>
          </w:p>
        </w:tc>
      </w:tr>
      <w:tr w:rsidR="00854D88" w:rsidRPr="00BF122A" w14:paraId="076D8CF1" w14:textId="18998583" w:rsidTr="006F7939">
        <w:trPr>
          <w:trHeight w:val="310"/>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91FBC" w14:textId="32DDA608" w:rsidR="00854D88" w:rsidRPr="00BF122A" w:rsidRDefault="00854D88" w:rsidP="001D451E">
            <w:r w:rsidRPr="00BF122A">
              <w:rPr>
                <w:rFonts w:eastAsia="Verdana,Calibri" w:cs="Verdana,Calibri"/>
              </w:rPr>
              <w:t>Diabetes Mellitus type 2 totaal</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32CE" w14:textId="337F0F0B" w:rsidR="00854D88" w:rsidRPr="00BF122A" w:rsidRDefault="00854D88" w:rsidP="001D451E">
            <w:r>
              <w:rPr>
                <w:rFonts w:eastAsia="Verdana,Calibri" w:cs="Verdana,Calibri"/>
              </w:rPr>
              <w:t>1</w:t>
            </w:r>
            <w:r w:rsidR="00CC05B0">
              <w:rPr>
                <w:rFonts w:eastAsia="Verdana,Calibri" w:cs="Verdana,Calibri"/>
              </w:rPr>
              <w:t>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0FBED" w14:textId="4BDEFDC2" w:rsidR="00854D88" w:rsidRPr="00BF122A" w:rsidRDefault="00A15FDB" w:rsidP="001D451E">
            <w:r>
              <w:t>168</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3BA25" w14:textId="0CE2E2C9" w:rsidR="00854D88" w:rsidRDefault="00CC05B0" w:rsidP="001D451E">
            <w:pPr>
              <w:rPr>
                <w:rFonts w:eastAsia="Verdana,Calibri" w:cs="Verdana,Calibri"/>
              </w:rPr>
            </w:pPr>
            <w:r>
              <w:rPr>
                <w:rFonts w:eastAsia="Verdana,Calibri" w:cs="Verdana,Calibri"/>
              </w:rPr>
              <w:t>162</w:t>
            </w:r>
          </w:p>
        </w:tc>
      </w:tr>
      <w:tr w:rsidR="00854D88" w:rsidRPr="00BF122A" w14:paraId="4ABBDFD9" w14:textId="28290931" w:rsidTr="006F7939">
        <w:trPr>
          <w:trHeight w:val="310"/>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19283" w14:textId="2487700F" w:rsidR="00854D88" w:rsidRPr="00BF122A" w:rsidRDefault="00854D88" w:rsidP="001D451E">
            <w:pPr>
              <w:rPr>
                <w:rFonts w:eastAsia="Calibri" w:cs="Calibri"/>
              </w:rPr>
            </w:pPr>
            <w:r w:rsidRPr="00BF122A">
              <w:rPr>
                <w:rFonts w:eastAsia="Verdana,Calibri" w:cs="Verdana,Calibri"/>
              </w:rPr>
              <w:t>Diabetes Mellitus type 2 hoofdbehandelaar huisarts</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E82F6" w14:textId="5D0B7E7E" w:rsidR="00854D88" w:rsidRPr="00BF122A" w:rsidRDefault="00F3398F" w:rsidP="001D451E">
            <w:pPr>
              <w:rPr>
                <w:rFonts w:eastAsia="Calibri" w:cs="Calibri"/>
              </w:rPr>
            </w:pPr>
            <w:r>
              <w:rPr>
                <w:rFonts w:eastAsia="Calibri" w:cs="Calibri"/>
              </w:rPr>
              <w:t>14</w:t>
            </w:r>
            <w:r w:rsidR="00CC05B0">
              <w:rPr>
                <w:rFonts w:eastAsia="Calibri" w:cs="Calibri"/>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2C2E8" w14:textId="4225499F" w:rsidR="00854D88" w:rsidRPr="00BF122A" w:rsidRDefault="00A15FDB" w:rsidP="001D451E">
            <w:pPr>
              <w:rPr>
                <w:rFonts w:eastAsia="Calibri" w:cs="Calibri"/>
              </w:rPr>
            </w:pPr>
            <w:r>
              <w:rPr>
                <w:rFonts w:eastAsia="Calibri" w:cs="Calibri"/>
              </w:rPr>
              <w:t>142</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257EB" w14:textId="76F59B7F" w:rsidR="00854D88" w:rsidRDefault="00CC05B0" w:rsidP="001D451E">
            <w:pPr>
              <w:rPr>
                <w:rFonts w:eastAsia="Calibri" w:cs="Calibri"/>
              </w:rPr>
            </w:pPr>
            <w:r>
              <w:rPr>
                <w:rFonts w:eastAsia="Calibri" w:cs="Calibri"/>
              </w:rPr>
              <w:t>140</w:t>
            </w:r>
          </w:p>
        </w:tc>
      </w:tr>
      <w:tr w:rsidR="000708DC" w:rsidRPr="00BF122A" w14:paraId="5BA1E0EA" w14:textId="77777777" w:rsidTr="006F7939">
        <w:trPr>
          <w:trHeight w:val="310"/>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052E8" w14:textId="77777777" w:rsidR="000708DC" w:rsidRDefault="000708DC" w:rsidP="001D451E">
            <w:pPr>
              <w:rPr>
                <w:rFonts w:eastAsia="Verdana,Calibri" w:cs="Verdana,Calibri"/>
              </w:rPr>
            </w:pPr>
            <w:r>
              <w:rPr>
                <w:rFonts w:eastAsia="Verdana,Calibri" w:cs="Verdana,Calibri"/>
              </w:rPr>
              <w:t>Diabetes Mellitus type 2</w:t>
            </w:r>
          </w:p>
          <w:p w14:paraId="31A7F3BF" w14:textId="77777777" w:rsidR="000708DC" w:rsidRDefault="000708DC" w:rsidP="001D451E">
            <w:pPr>
              <w:rPr>
                <w:rFonts w:eastAsia="Verdana,Calibri" w:cs="Verdana,Calibri"/>
              </w:rPr>
            </w:pPr>
            <w:r>
              <w:rPr>
                <w:rFonts w:eastAsia="Verdana,Calibri" w:cs="Verdana,Calibri"/>
              </w:rPr>
              <w:t xml:space="preserve">Hoofdbehandelaar </w:t>
            </w:r>
          </w:p>
          <w:p w14:paraId="0323733B" w14:textId="36FB0B94" w:rsidR="000708DC" w:rsidRPr="00BF122A" w:rsidRDefault="000708DC" w:rsidP="001D451E">
            <w:pPr>
              <w:rPr>
                <w:rFonts w:eastAsia="Verdana,Calibri" w:cs="Verdana,Calibri"/>
              </w:rPr>
            </w:pPr>
            <w:r>
              <w:rPr>
                <w:rFonts w:eastAsia="Verdana,Calibri" w:cs="Verdana,Calibri"/>
              </w:rPr>
              <w:t>specialist</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83DC2" w14:textId="4B60B8A0" w:rsidR="000708DC" w:rsidRDefault="00CC05B0" w:rsidP="001D451E">
            <w:pPr>
              <w:rPr>
                <w:rFonts w:eastAsia="Calibri" w:cs="Calibri"/>
              </w:rPr>
            </w:pPr>
            <w:r>
              <w:rPr>
                <w:rFonts w:eastAsia="Calibri" w:cs="Calibri"/>
              </w:rPr>
              <w:t>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5EC1C" w14:textId="4E84F2A1" w:rsidR="000708DC" w:rsidRDefault="00A15FDB" w:rsidP="001D451E">
            <w:pPr>
              <w:rPr>
                <w:rFonts w:eastAsia="Calibri" w:cs="Calibri"/>
              </w:rPr>
            </w:pPr>
            <w:r>
              <w:rPr>
                <w:rFonts w:eastAsia="Calibri" w:cs="Calibri"/>
              </w:rPr>
              <w:t>14</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B439" w14:textId="4AA00FAB" w:rsidR="000708DC" w:rsidRDefault="00CC05B0" w:rsidP="001D451E">
            <w:pPr>
              <w:rPr>
                <w:rFonts w:eastAsia="Calibri" w:cs="Calibri"/>
              </w:rPr>
            </w:pPr>
            <w:r>
              <w:rPr>
                <w:rFonts w:eastAsia="Calibri" w:cs="Calibri"/>
              </w:rPr>
              <w:t>11</w:t>
            </w:r>
          </w:p>
        </w:tc>
      </w:tr>
      <w:tr w:rsidR="00854D88" w:rsidRPr="00BF122A" w14:paraId="5A78EEA2" w14:textId="7703B845" w:rsidTr="006F7939">
        <w:trPr>
          <w:trHeight w:val="310"/>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4A4DD" w14:textId="77777777" w:rsidR="00854D88" w:rsidRPr="00BF122A" w:rsidRDefault="00854D88" w:rsidP="001D451E">
            <w:r w:rsidRPr="00BF122A">
              <w:rPr>
                <w:rFonts w:eastAsia="Verdana,Calibri" w:cs="Verdana,Calibri"/>
              </w:rPr>
              <w:t xml:space="preserve">Diabetes Mellitus type 1 </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5654F" w14:textId="2688FE43" w:rsidR="00854D88" w:rsidRPr="00BF122A" w:rsidRDefault="00CC05B0" w:rsidP="001D451E">
            <w: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C7C49" w14:textId="794A348D" w:rsidR="00854D88" w:rsidRPr="00BF122A" w:rsidRDefault="00A15FDB" w:rsidP="001D451E">
            <w:r>
              <w:t>9</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13077" w14:textId="18C5DA08" w:rsidR="00854D88" w:rsidRDefault="00A15FDB" w:rsidP="001D451E">
            <w:pPr>
              <w:rPr>
                <w:rFonts w:eastAsia="Verdana,Calibri" w:cs="Verdana,Calibri"/>
              </w:rPr>
            </w:pPr>
            <w:r>
              <w:rPr>
                <w:rFonts w:eastAsia="Verdana,Calibri" w:cs="Verdana,Calibri"/>
              </w:rPr>
              <w:t>9</w:t>
            </w:r>
          </w:p>
        </w:tc>
      </w:tr>
      <w:tr w:rsidR="00854D88" w:rsidRPr="00BF122A" w14:paraId="1B9CF74F" w14:textId="626D39BE" w:rsidTr="006F7939">
        <w:trPr>
          <w:trHeight w:val="310"/>
        </w:trPr>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AF44" w14:textId="04CE1C4B" w:rsidR="00854D88" w:rsidRPr="00BF122A" w:rsidRDefault="00854D88" w:rsidP="001D451E">
            <w:r w:rsidRPr="00BF122A">
              <w:rPr>
                <w:rFonts w:eastAsia="Verdana,Calibri" w:cs="Verdana,Calibri"/>
              </w:rPr>
              <w:t>Diabetes Mellitus type 1 hoofdbehandelaar huisarts</w:t>
            </w:r>
          </w:p>
        </w:tc>
        <w:tc>
          <w:tcPr>
            <w:tcW w:w="1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AB8D" w14:textId="2311F103" w:rsidR="00854D88" w:rsidRPr="00BF122A" w:rsidRDefault="00854D88" w:rsidP="001D451E">
            <w:r>
              <w:rPr>
                <w:rFonts w:eastAsia="Verdana,Calibri" w:cs="Verdana,Calibri"/>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13723" w14:textId="2ECF08A6" w:rsidR="00854D88" w:rsidRPr="00BF122A" w:rsidRDefault="00A15FDB" w:rsidP="001D451E">
            <w:r>
              <w:t>0</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D192D" w14:textId="7C5F792E" w:rsidR="00854D88" w:rsidRPr="00BF122A" w:rsidRDefault="00854D88" w:rsidP="001D451E">
            <w:pPr>
              <w:rPr>
                <w:rFonts w:eastAsia="Verdana,Calibri" w:cs="Verdana,Calibri"/>
              </w:rPr>
            </w:pPr>
          </w:p>
        </w:tc>
      </w:tr>
    </w:tbl>
    <w:p w14:paraId="4FD6F9ED" w14:textId="77777777" w:rsidR="004852D0" w:rsidRPr="00B672C7" w:rsidRDefault="004852D0" w:rsidP="001D451E">
      <w:pPr>
        <w:rPr>
          <w:color w:val="auto"/>
        </w:rPr>
      </w:pPr>
    </w:p>
    <w:bookmarkEnd w:id="0"/>
    <w:p w14:paraId="7AC76CA6" w14:textId="77777777" w:rsidR="004852D0" w:rsidRPr="00B672C7" w:rsidRDefault="004852D0" w:rsidP="001D451E">
      <w:pPr>
        <w:rPr>
          <w:color w:val="auto"/>
        </w:rPr>
      </w:pPr>
    </w:p>
    <w:p w14:paraId="378E26FC" w14:textId="3A508D70" w:rsidR="00B0634A" w:rsidRPr="009D01BD" w:rsidRDefault="009D01BD" w:rsidP="001D451E">
      <w:pPr>
        <w:rPr>
          <w:color w:val="auto"/>
        </w:rPr>
      </w:pPr>
      <w:r w:rsidRPr="009D01BD">
        <w:rPr>
          <w:rFonts w:eastAsia="Verdana" w:cs="Verdana"/>
          <w:color w:val="auto"/>
        </w:rPr>
        <w:t>In 20</w:t>
      </w:r>
      <w:r w:rsidR="00A15FDB">
        <w:rPr>
          <w:rFonts w:eastAsia="Verdana" w:cs="Verdana"/>
          <w:color w:val="auto"/>
        </w:rPr>
        <w:t>21</w:t>
      </w:r>
      <w:r w:rsidR="00891976">
        <w:rPr>
          <w:rFonts w:eastAsia="Verdana" w:cs="Verdana"/>
          <w:color w:val="auto"/>
        </w:rPr>
        <w:t xml:space="preserve"> is het aantal patiënten met de</w:t>
      </w:r>
      <w:r w:rsidR="0006198E">
        <w:rPr>
          <w:rFonts w:eastAsia="Verdana" w:cs="Verdana"/>
          <w:color w:val="auto"/>
        </w:rPr>
        <w:t xml:space="preserve"> </w:t>
      </w:r>
      <w:r w:rsidR="00891976">
        <w:rPr>
          <w:rFonts w:eastAsia="Verdana" w:cs="Verdana"/>
          <w:color w:val="auto"/>
        </w:rPr>
        <w:t>d</w:t>
      </w:r>
      <w:r w:rsidRPr="009D01BD">
        <w:rPr>
          <w:rFonts w:eastAsia="Verdana" w:cs="Verdana"/>
          <w:color w:val="auto"/>
        </w:rPr>
        <w:t xml:space="preserve">iagnose diabetes mellitus </w:t>
      </w:r>
      <w:r w:rsidR="00891976">
        <w:rPr>
          <w:rFonts w:eastAsia="Verdana" w:cs="Verdana"/>
          <w:color w:val="auto"/>
        </w:rPr>
        <w:t>vermindert door natuurlijk verloop</w:t>
      </w:r>
      <w:r w:rsidR="7CFC53BA" w:rsidRPr="009D01BD">
        <w:rPr>
          <w:rFonts w:eastAsia="Verdana" w:cs="Verdana"/>
          <w:color w:val="auto"/>
        </w:rPr>
        <w:t>.</w:t>
      </w:r>
    </w:p>
    <w:p w14:paraId="79879330" w14:textId="6AA1F39E" w:rsidR="005D4362" w:rsidRPr="009D01BD" w:rsidRDefault="00AD31D4" w:rsidP="001D451E">
      <w:pPr>
        <w:rPr>
          <w:rFonts w:eastAsia="Verdana" w:cs="Verdana"/>
          <w:color w:val="auto"/>
        </w:rPr>
      </w:pPr>
      <w:r w:rsidRPr="009D01BD">
        <w:rPr>
          <w:rFonts w:eastAsia="Verdana" w:cs="Verdana"/>
          <w:color w:val="auto"/>
        </w:rPr>
        <w:t>In 20</w:t>
      </w:r>
      <w:r w:rsidR="00A15FDB">
        <w:rPr>
          <w:rFonts w:eastAsia="Verdana" w:cs="Verdana"/>
          <w:color w:val="auto"/>
        </w:rPr>
        <w:t>21</w:t>
      </w:r>
      <w:r w:rsidR="009D01BD" w:rsidRPr="009D01BD">
        <w:rPr>
          <w:rFonts w:eastAsia="Verdana" w:cs="Verdana"/>
          <w:color w:val="auto"/>
        </w:rPr>
        <w:t xml:space="preserve"> gebruikten 25</w:t>
      </w:r>
      <w:r w:rsidR="00773AA1">
        <w:rPr>
          <w:rFonts w:eastAsia="Verdana" w:cs="Verdana"/>
          <w:color w:val="auto"/>
        </w:rPr>
        <w:t xml:space="preserve"> </w:t>
      </w:r>
      <w:r w:rsidR="7CFC53BA" w:rsidRPr="009D01BD">
        <w:rPr>
          <w:rFonts w:eastAsia="Verdana" w:cs="Verdana"/>
          <w:color w:val="auto"/>
        </w:rPr>
        <w:t>patiënten met diabetes mellitus type 2</w:t>
      </w:r>
      <w:r w:rsidR="000B2805" w:rsidRPr="009D01BD">
        <w:rPr>
          <w:rFonts w:eastAsia="Verdana" w:cs="Verdana"/>
          <w:color w:val="auto"/>
        </w:rPr>
        <w:t>,</w:t>
      </w:r>
      <w:r w:rsidR="7CFC53BA" w:rsidRPr="009D01BD">
        <w:rPr>
          <w:rFonts w:eastAsia="Verdana" w:cs="Verdana"/>
          <w:color w:val="auto"/>
        </w:rPr>
        <w:t xml:space="preserve"> en als hoofdbehandelaar de huisarts</w:t>
      </w:r>
      <w:r w:rsidR="000B2805" w:rsidRPr="009D01BD">
        <w:rPr>
          <w:rFonts w:eastAsia="Verdana" w:cs="Verdana"/>
          <w:color w:val="auto"/>
        </w:rPr>
        <w:t>,</w:t>
      </w:r>
      <w:r w:rsidR="7CFC53BA" w:rsidRPr="009D01BD">
        <w:rPr>
          <w:rFonts w:eastAsia="Verdana" w:cs="Verdana"/>
          <w:color w:val="auto"/>
        </w:rPr>
        <w:t xml:space="preserve"> insuline. </w:t>
      </w:r>
    </w:p>
    <w:p w14:paraId="405FB2FA" w14:textId="77777777" w:rsidR="00D44B0C" w:rsidRPr="00B672C7" w:rsidRDefault="00D44B0C" w:rsidP="001D451E">
      <w:pPr>
        <w:rPr>
          <w:color w:val="auto"/>
        </w:rPr>
      </w:pPr>
    </w:p>
    <w:p w14:paraId="2426B551" w14:textId="57861706" w:rsidR="00E32687" w:rsidRPr="00B83898" w:rsidRDefault="7CFC53BA" w:rsidP="001D451E">
      <w:pPr>
        <w:rPr>
          <w:color w:val="EA6B14"/>
        </w:rPr>
      </w:pPr>
      <w:bookmarkStart w:id="1" w:name="_Hlk123821853"/>
      <w:r w:rsidRPr="7CFC53BA">
        <w:rPr>
          <w:rFonts w:eastAsia="Verdana" w:cs="Verdana"/>
          <w:bCs/>
          <w:color w:val="EA6B14"/>
        </w:rPr>
        <w:t xml:space="preserve">6.2 Zorg rondom COPD </w:t>
      </w:r>
    </w:p>
    <w:p w14:paraId="6F845ACA" w14:textId="77777777" w:rsidR="00272A0A" w:rsidRPr="00B672C7" w:rsidRDefault="00272A0A" w:rsidP="001D451E">
      <w:pPr>
        <w:rPr>
          <w:color w:val="EA6B14"/>
        </w:rPr>
      </w:pPr>
    </w:p>
    <w:p w14:paraId="71100707" w14:textId="123DFDA8" w:rsidR="00C47386" w:rsidRDefault="2C6720DA" w:rsidP="001D451E">
      <w:pPr>
        <w:rPr>
          <w:color w:val="auto"/>
        </w:rPr>
      </w:pPr>
      <w:r w:rsidRPr="2C6720DA">
        <w:rPr>
          <w:rFonts w:eastAsia="Verdana" w:cs="Verdana"/>
          <w:color w:val="auto"/>
        </w:rPr>
        <w:t>Ook voor de COPD zorg zijn wij aan</w:t>
      </w:r>
      <w:r w:rsidR="006F6E44">
        <w:rPr>
          <w:rFonts w:eastAsia="Verdana" w:cs="Verdana"/>
          <w:color w:val="auto"/>
        </w:rPr>
        <w:t>gesloten bij de THOON en is er</w:t>
      </w:r>
      <w:r w:rsidRPr="2C6720DA">
        <w:rPr>
          <w:rFonts w:eastAsia="Verdana" w:cs="Verdana"/>
          <w:color w:val="auto"/>
        </w:rPr>
        <w:t xml:space="preserve"> een zorgprogramma samengesteld waar de pr</w:t>
      </w:r>
      <w:r w:rsidR="006F6E44">
        <w:rPr>
          <w:rFonts w:eastAsia="Verdana" w:cs="Verdana"/>
          <w:color w:val="auto"/>
        </w:rPr>
        <w:t xml:space="preserve">aktijk Sombekke aan deelneemt. </w:t>
      </w:r>
      <w:r w:rsidRPr="2C6720DA">
        <w:rPr>
          <w:rFonts w:eastAsia="Verdana" w:cs="Verdana"/>
          <w:color w:val="auto"/>
        </w:rPr>
        <w:t xml:space="preserve">Sinds 1 april 2014 maakt THOON, en ook praktijk Sombekke, gebruik van een extern programma, het Keten Ondersteunend Systeem, ontwikkeld door </w:t>
      </w:r>
      <w:proofErr w:type="spellStart"/>
      <w:r w:rsidRPr="2C6720DA">
        <w:rPr>
          <w:rFonts w:eastAsia="Verdana" w:cs="Verdana"/>
          <w:color w:val="auto"/>
        </w:rPr>
        <w:t>Vital</w:t>
      </w:r>
      <w:proofErr w:type="spellEnd"/>
      <w:r w:rsidRPr="2C6720DA">
        <w:rPr>
          <w:rFonts w:eastAsia="Verdana" w:cs="Verdana"/>
          <w:color w:val="auto"/>
        </w:rPr>
        <w:t xml:space="preserve"> Health Software. Door middel van dit programma kunnen we goed zichtbaar maken hoe we de zorg leveren op het gebied van de COPD zorg en wat de uitkomsten zijn van die geleverde zorg.</w:t>
      </w:r>
      <w:r w:rsidR="005D4362">
        <w:rPr>
          <w:rFonts w:eastAsia="Verdana" w:cs="Verdana"/>
          <w:color w:val="auto"/>
        </w:rPr>
        <w:t xml:space="preserve"> </w:t>
      </w:r>
    </w:p>
    <w:p w14:paraId="5516AA80" w14:textId="6BEA2839" w:rsidR="00AD31D4" w:rsidRDefault="00AD31D4" w:rsidP="001D451E">
      <w:pPr>
        <w:rPr>
          <w:rFonts w:eastAsia="Verdana" w:cs="Verdana"/>
          <w:color w:val="auto"/>
          <w:sz w:val="16"/>
          <w:szCs w:val="16"/>
        </w:rPr>
      </w:pPr>
      <w:bookmarkStart w:id="2" w:name="_Hlk32931633"/>
      <w:bookmarkStart w:id="3" w:name="_Hlk480996594"/>
    </w:p>
    <w:p w14:paraId="7211695C" w14:textId="77777777" w:rsidR="00AD31D4" w:rsidRDefault="00AD31D4" w:rsidP="001D451E">
      <w:pPr>
        <w:rPr>
          <w:rFonts w:ascii="Times New Roman" w:eastAsia="Times New Roman" w:hAnsi="Times New Roman" w:cs="Times New Roman"/>
          <w:color w:val="auto"/>
          <w:sz w:val="24"/>
          <w:szCs w:val="24"/>
        </w:rPr>
      </w:pPr>
      <w:r>
        <w:rPr>
          <w:rFonts w:eastAsia="Times New Roman" w:cs="Times New Roman"/>
          <w:sz w:val="16"/>
          <w:szCs w:val="16"/>
        </w:rPr>
        <w:lastRenderedPageBreak/>
        <w:t>Tabel: aantal patiënten met COPD uitgesplitst, trendcijfers</w:t>
      </w:r>
    </w:p>
    <w:tbl>
      <w:tblPr>
        <w:tblW w:w="7938" w:type="dxa"/>
        <w:tblInd w:w="1410" w:type="dxa"/>
        <w:tblCellMar>
          <w:left w:w="0" w:type="dxa"/>
          <w:right w:w="0" w:type="dxa"/>
        </w:tblCellMar>
        <w:tblLook w:val="04A0" w:firstRow="1" w:lastRow="0" w:firstColumn="1" w:lastColumn="0" w:noHBand="0" w:noVBand="1"/>
      </w:tblPr>
      <w:tblGrid>
        <w:gridCol w:w="1876"/>
        <w:gridCol w:w="1809"/>
        <w:gridCol w:w="2268"/>
        <w:gridCol w:w="1985"/>
      </w:tblGrid>
      <w:tr w:rsidR="00AD31D4" w14:paraId="5830B5CD" w14:textId="77777777" w:rsidTr="001368D7">
        <w:trPr>
          <w:trHeight w:val="545"/>
        </w:trPr>
        <w:tc>
          <w:tcPr>
            <w:tcW w:w="1876" w:type="dxa"/>
            <w:tcBorders>
              <w:top w:val="single" w:sz="6" w:space="0" w:color="000000"/>
              <w:left w:val="single" w:sz="6" w:space="0" w:color="000000"/>
              <w:bottom w:val="single" w:sz="6" w:space="0" w:color="000000"/>
              <w:right w:val="single" w:sz="6" w:space="0" w:color="000000"/>
            </w:tcBorders>
            <w:shd w:val="clear" w:color="auto" w:fill="E26B0A"/>
            <w:tcMar>
              <w:top w:w="44" w:type="dxa"/>
              <w:left w:w="68" w:type="dxa"/>
              <w:bottom w:w="6" w:type="dxa"/>
              <w:right w:w="18" w:type="dxa"/>
            </w:tcMar>
            <w:vAlign w:val="bottom"/>
            <w:hideMark/>
          </w:tcPr>
          <w:p w14:paraId="2103E170" w14:textId="77777777" w:rsidR="00AD31D4" w:rsidRDefault="00AD31D4" w:rsidP="001D451E">
            <w:pPr>
              <w:rPr>
                <w:rFonts w:ascii="Times New Roman" w:eastAsia="Times New Roman" w:hAnsi="Times New Roman" w:cs="Times New Roman"/>
                <w:sz w:val="24"/>
                <w:szCs w:val="24"/>
              </w:rPr>
            </w:pPr>
            <w:bookmarkStart w:id="4" w:name="_Hlk123821083"/>
            <w:r>
              <w:rPr>
                <w:rFonts w:eastAsia="Times New Roman" w:cs="Times New Roman"/>
                <w:sz w:val="16"/>
                <w:szCs w:val="16"/>
              </w:rPr>
              <w:t> </w:t>
            </w:r>
            <w:r>
              <w:rPr>
                <w:rFonts w:eastAsia="Times New Roman" w:cs="Times New Roman"/>
                <w:bCs/>
              </w:rPr>
              <w:t>COPD</w:t>
            </w:r>
          </w:p>
        </w:tc>
        <w:tc>
          <w:tcPr>
            <w:tcW w:w="1809" w:type="dxa"/>
            <w:tcBorders>
              <w:top w:val="single" w:sz="6" w:space="0" w:color="000000"/>
              <w:left w:val="nil"/>
              <w:bottom w:val="single" w:sz="6" w:space="0" w:color="000000"/>
              <w:right w:val="single" w:sz="6" w:space="0" w:color="000000"/>
            </w:tcBorders>
            <w:shd w:val="clear" w:color="auto" w:fill="E26B0A"/>
            <w:tcMar>
              <w:top w:w="44" w:type="dxa"/>
              <w:left w:w="68" w:type="dxa"/>
              <w:bottom w:w="6" w:type="dxa"/>
              <w:right w:w="18" w:type="dxa"/>
            </w:tcMar>
            <w:vAlign w:val="bottom"/>
            <w:hideMark/>
          </w:tcPr>
          <w:p w14:paraId="2CEC58A2" w14:textId="0DE60CA2" w:rsidR="00AD31D4" w:rsidRDefault="00AD31D4" w:rsidP="001D451E">
            <w:pPr>
              <w:rPr>
                <w:rFonts w:ascii="Times New Roman" w:eastAsia="Times New Roman" w:hAnsi="Times New Roman" w:cs="Times New Roman"/>
                <w:sz w:val="24"/>
                <w:szCs w:val="24"/>
              </w:rPr>
            </w:pPr>
            <w:r>
              <w:rPr>
                <w:rFonts w:eastAsia="Times New Roman" w:cs="Times New Roman"/>
                <w:bCs/>
              </w:rPr>
              <w:t>Aantal in 201</w:t>
            </w:r>
            <w:r w:rsidR="00773AA1">
              <w:rPr>
                <w:rFonts w:eastAsia="Times New Roman" w:cs="Times New Roman"/>
                <w:bCs/>
              </w:rPr>
              <w:t>9</w:t>
            </w:r>
          </w:p>
        </w:tc>
        <w:tc>
          <w:tcPr>
            <w:tcW w:w="2268" w:type="dxa"/>
            <w:tcBorders>
              <w:top w:val="single" w:sz="6" w:space="0" w:color="000000"/>
              <w:left w:val="nil"/>
              <w:bottom w:val="single" w:sz="6" w:space="0" w:color="000000"/>
              <w:right w:val="single" w:sz="6" w:space="0" w:color="000000"/>
            </w:tcBorders>
            <w:shd w:val="clear" w:color="auto" w:fill="E26B0A"/>
            <w:tcMar>
              <w:top w:w="44" w:type="dxa"/>
              <w:left w:w="68" w:type="dxa"/>
              <w:bottom w:w="6" w:type="dxa"/>
              <w:right w:w="18" w:type="dxa"/>
            </w:tcMar>
            <w:hideMark/>
          </w:tcPr>
          <w:p w14:paraId="02111B9E" w14:textId="77777777" w:rsidR="00AD31D4" w:rsidRDefault="00AD31D4" w:rsidP="001D451E">
            <w:pPr>
              <w:rPr>
                <w:rFonts w:ascii="Times New Roman" w:eastAsia="Times New Roman" w:hAnsi="Times New Roman" w:cs="Times New Roman"/>
                <w:sz w:val="24"/>
                <w:szCs w:val="24"/>
              </w:rPr>
            </w:pPr>
            <w:r>
              <w:rPr>
                <w:rFonts w:eastAsia="Times New Roman" w:cs="Times New Roman"/>
                <w:bCs/>
              </w:rPr>
              <w:t> </w:t>
            </w:r>
          </w:p>
          <w:p w14:paraId="655D2AED" w14:textId="77777777" w:rsidR="00AD31D4" w:rsidRDefault="00AD31D4" w:rsidP="001D451E">
            <w:pPr>
              <w:rPr>
                <w:rFonts w:ascii="Times New Roman" w:eastAsia="Times New Roman" w:hAnsi="Times New Roman" w:cs="Times New Roman"/>
                <w:sz w:val="24"/>
                <w:szCs w:val="24"/>
              </w:rPr>
            </w:pPr>
            <w:r>
              <w:rPr>
                <w:rFonts w:eastAsia="Times New Roman" w:cs="Times New Roman"/>
                <w:bCs/>
              </w:rPr>
              <w:t> </w:t>
            </w:r>
          </w:p>
          <w:p w14:paraId="4244BE96" w14:textId="57C3C6A0" w:rsidR="00AD31D4" w:rsidRDefault="00AD31D4" w:rsidP="001D451E">
            <w:pPr>
              <w:rPr>
                <w:rFonts w:ascii="Times New Roman" w:eastAsia="Times New Roman" w:hAnsi="Times New Roman" w:cs="Times New Roman"/>
                <w:sz w:val="24"/>
                <w:szCs w:val="24"/>
              </w:rPr>
            </w:pPr>
            <w:r>
              <w:rPr>
                <w:rFonts w:eastAsia="Times New Roman" w:cs="Times New Roman"/>
                <w:bCs/>
              </w:rPr>
              <w:t>Aantal in 20</w:t>
            </w:r>
            <w:r w:rsidR="00773AA1">
              <w:rPr>
                <w:rFonts w:eastAsia="Times New Roman" w:cs="Times New Roman"/>
                <w:bCs/>
              </w:rPr>
              <w:t>20</w:t>
            </w:r>
          </w:p>
        </w:tc>
        <w:tc>
          <w:tcPr>
            <w:tcW w:w="1985" w:type="dxa"/>
            <w:tcBorders>
              <w:top w:val="single" w:sz="6" w:space="0" w:color="000000"/>
              <w:left w:val="nil"/>
              <w:bottom w:val="single" w:sz="6" w:space="0" w:color="000000"/>
              <w:right w:val="single" w:sz="6" w:space="0" w:color="000000"/>
            </w:tcBorders>
            <w:shd w:val="clear" w:color="auto" w:fill="E26B0A"/>
          </w:tcPr>
          <w:p w14:paraId="62504DF7" w14:textId="77777777" w:rsidR="00AD31D4" w:rsidRDefault="00AD31D4" w:rsidP="001D451E">
            <w:pPr>
              <w:rPr>
                <w:rFonts w:eastAsia="Times New Roman" w:cs="Times New Roman"/>
                <w:bCs/>
              </w:rPr>
            </w:pPr>
          </w:p>
          <w:p w14:paraId="3DCBF5E4" w14:textId="77777777" w:rsidR="00AD31D4" w:rsidRDefault="00AD31D4" w:rsidP="001D451E">
            <w:pPr>
              <w:rPr>
                <w:rFonts w:eastAsia="Times New Roman" w:cs="Times New Roman"/>
                <w:bCs/>
              </w:rPr>
            </w:pPr>
          </w:p>
          <w:p w14:paraId="54A4FAA7" w14:textId="119994EE" w:rsidR="00AD31D4" w:rsidRDefault="00AD31D4" w:rsidP="001D451E">
            <w:pPr>
              <w:rPr>
                <w:rFonts w:eastAsia="Times New Roman" w:cs="Times New Roman"/>
                <w:bCs/>
              </w:rPr>
            </w:pPr>
            <w:r>
              <w:rPr>
                <w:rFonts w:eastAsia="Times New Roman" w:cs="Times New Roman"/>
                <w:bCs/>
              </w:rPr>
              <w:t>Aantal in 20</w:t>
            </w:r>
            <w:r w:rsidR="00773AA1">
              <w:rPr>
                <w:rFonts w:eastAsia="Times New Roman" w:cs="Times New Roman"/>
                <w:bCs/>
              </w:rPr>
              <w:t>21</w:t>
            </w:r>
          </w:p>
        </w:tc>
      </w:tr>
      <w:tr w:rsidR="00AD31D4" w14:paraId="0D782F3E" w14:textId="77777777" w:rsidTr="00773AA1">
        <w:trPr>
          <w:trHeight w:val="311"/>
        </w:trPr>
        <w:tc>
          <w:tcPr>
            <w:tcW w:w="1876" w:type="dxa"/>
            <w:tcBorders>
              <w:top w:val="nil"/>
              <w:left w:val="single" w:sz="6" w:space="0" w:color="000000"/>
              <w:bottom w:val="single" w:sz="6" w:space="0" w:color="000000"/>
              <w:right w:val="single" w:sz="6" w:space="0" w:color="000000"/>
            </w:tcBorders>
            <w:tcMar>
              <w:top w:w="44" w:type="dxa"/>
              <w:left w:w="68" w:type="dxa"/>
              <w:bottom w:w="6" w:type="dxa"/>
              <w:right w:w="18" w:type="dxa"/>
            </w:tcMar>
            <w:hideMark/>
          </w:tcPr>
          <w:p w14:paraId="710D66CE" w14:textId="77777777" w:rsidR="00AD31D4" w:rsidRDefault="00AD31D4" w:rsidP="001D451E">
            <w:pPr>
              <w:rPr>
                <w:rFonts w:eastAsia="Times New Roman" w:cs="Times New Roman"/>
              </w:rPr>
            </w:pPr>
            <w:r>
              <w:rPr>
                <w:rFonts w:eastAsia="Times New Roman" w:cs="Times New Roman"/>
              </w:rPr>
              <w:t xml:space="preserve">COPD </w:t>
            </w:r>
          </w:p>
          <w:p w14:paraId="5FBB7135" w14:textId="2B40D3E3" w:rsidR="00C47A20" w:rsidRDefault="00C47A20" w:rsidP="001D451E">
            <w:pPr>
              <w:rPr>
                <w:rFonts w:ascii="Times New Roman" w:eastAsia="Times New Roman" w:hAnsi="Times New Roman" w:cs="Times New Roman"/>
                <w:sz w:val="24"/>
                <w:szCs w:val="24"/>
              </w:rPr>
            </w:pPr>
          </w:p>
        </w:tc>
        <w:tc>
          <w:tcPr>
            <w:tcW w:w="1809" w:type="dxa"/>
            <w:tcBorders>
              <w:top w:val="nil"/>
              <w:left w:val="nil"/>
              <w:bottom w:val="single" w:sz="6" w:space="0" w:color="000000"/>
              <w:right w:val="single" w:sz="6" w:space="0" w:color="000000"/>
            </w:tcBorders>
            <w:tcMar>
              <w:top w:w="44" w:type="dxa"/>
              <w:left w:w="68" w:type="dxa"/>
              <w:bottom w:w="6" w:type="dxa"/>
              <w:right w:w="18" w:type="dxa"/>
            </w:tcMar>
            <w:hideMark/>
          </w:tcPr>
          <w:p w14:paraId="34F2E222" w14:textId="2BA63232" w:rsidR="00AD31D4" w:rsidRDefault="00C313B7" w:rsidP="001D451E">
            <w:pPr>
              <w:rPr>
                <w:rFonts w:ascii="Times New Roman" w:eastAsia="Times New Roman" w:hAnsi="Times New Roman" w:cs="Times New Roman"/>
                <w:sz w:val="24"/>
                <w:szCs w:val="24"/>
              </w:rPr>
            </w:pPr>
            <w:r>
              <w:rPr>
                <w:rFonts w:eastAsia="Times New Roman" w:cs="Times New Roman"/>
              </w:rPr>
              <w:t>8</w:t>
            </w:r>
            <w:r w:rsidR="00773AA1">
              <w:rPr>
                <w:rFonts w:eastAsia="Times New Roman" w:cs="Times New Roman"/>
              </w:rPr>
              <w:t>5</w:t>
            </w:r>
          </w:p>
        </w:tc>
        <w:tc>
          <w:tcPr>
            <w:tcW w:w="2268" w:type="dxa"/>
            <w:tcBorders>
              <w:top w:val="nil"/>
              <w:left w:val="nil"/>
              <w:bottom w:val="single" w:sz="6" w:space="0" w:color="000000"/>
              <w:right w:val="single" w:sz="6" w:space="0" w:color="000000"/>
            </w:tcBorders>
            <w:tcMar>
              <w:top w:w="44" w:type="dxa"/>
              <w:left w:w="68" w:type="dxa"/>
              <w:bottom w:w="6" w:type="dxa"/>
              <w:right w:w="18" w:type="dxa"/>
            </w:tcMar>
          </w:tcPr>
          <w:p w14:paraId="64DA110F" w14:textId="49065B85" w:rsidR="00AD31D4" w:rsidRDefault="00682959" w:rsidP="001D451E">
            <w:pP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985" w:type="dxa"/>
            <w:tcBorders>
              <w:top w:val="nil"/>
              <w:left w:val="nil"/>
              <w:bottom w:val="single" w:sz="6" w:space="0" w:color="000000"/>
              <w:right w:val="single" w:sz="6" w:space="0" w:color="000000"/>
            </w:tcBorders>
          </w:tcPr>
          <w:p w14:paraId="1CCD5D12" w14:textId="52EAA6B8" w:rsidR="00AD31D4" w:rsidRDefault="00773AA1" w:rsidP="001D451E">
            <w:pPr>
              <w:rPr>
                <w:rFonts w:eastAsia="Times New Roman" w:cs="Times New Roman"/>
              </w:rPr>
            </w:pPr>
            <w:r>
              <w:rPr>
                <w:rFonts w:eastAsia="Times New Roman" w:cs="Times New Roman"/>
              </w:rPr>
              <w:t>63</w:t>
            </w:r>
          </w:p>
        </w:tc>
      </w:tr>
      <w:tr w:rsidR="00AD31D4" w14:paraId="6A113493" w14:textId="77777777" w:rsidTr="00773AA1">
        <w:trPr>
          <w:trHeight w:val="311"/>
        </w:trPr>
        <w:tc>
          <w:tcPr>
            <w:tcW w:w="1876" w:type="dxa"/>
            <w:tcBorders>
              <w:top w:val="nil"/>
              <w:left w:val="single" w:sz="6" w:space="0" w:color="000000"/>
              <w:bottom w:val="single" w:sz="6" w:space="0" w:color="000000"/>
              <w:right w:val="single" w:sz="6" w:space="0" w:color="000000"/>
            </w:tcBorders>
            <w:tcMar>
              <w:top w:w="44" w:type="dxa"/>
              <w:left w:w="68" w:type="dxa"/>
              <w:bottom w:w="6" w:type="dxa"/>
              <w:right w:w="18" w:type="dxa"/>
            </w:tcMar>
            <w:hideMark/>
          </w:tcPr>
          <w:p w14:paraId="56B91DBC" w14:textId="77777777" w:rsidR="00AD31D4" w:rsidRDefault="00AD31D4" w:rsidP="001D451E">
            <w:pPr>
              <w:rPr>
                <w:rFonts w:ascii="Times New Roman" w:eastAsia="Times New Roman" w:hAnsi="Times New Roman" w:cs="Times New Roman"/>
                <w:sz w:val="24"/>
                <w:szCs w:val="24"/>
              </w:rPr>
            </w:pPr>
            <w:r>
              <w:rPr>
                <w:rFonts w:eastAsia="Times New Roman" w:cs="Times New Roman"/>
              </w:rPr>
              <w:t>COPD hoofdbehandelaar specialist</w:t>
            </w:r>
          </w:p>
        </w:tc>
        <w:tc>
          <w:tcPr>
            <w:tcW w:w="1809" w:type="dxa"/>
            <w:tcBorders>
              <w:top w:val="nil"/>
              <w:left w:val="nil"/>
              <w:bottom w:val="single" w:sz="6" w:space="0" w:color="000000"/>
              <w:right w:val="single" w:sz="6" w:space="0" w:color="000000"/>
            </w:tcBorders>
            <w:tcMar>
              <w:top w:w="44" w:type="dxa"/>
              <w:left w:w="68" w:type="dxa"/>
              <w:bottom w:w="6" w:type="dxa"/>
              <w:right w:w="18" w:type="dxa"/>
            </w:tcMar>
            <w:hideMark/>
          </w:tcPr>
          <w:p w14:paraId="16B6A8B0" w14:textId="39F1542E" w:rsidR="00AD31D4" w:rsidRPr="00C313B7" w:rsidRDefault="00C313B7" w:rsidP="001D451E">
            <w:pPr>
              <w:rPr>
                <w:rFonts w:eastAsia="Times New Roman" w:cs="Times New Roman"/>
              </w:rPr>
            </w:pPr>
            <w:r w:rsidRPr="00C313B7">
              <w:rPr>
                <w:rFonts w:eastAsia="Times New Roman" w:cs="Times New Roman"/>
              </w:rPr>
              <w:t>1</w:t>
            </w:r>
            <w:r w:rsidR="00773AA1">
              <w:rPr>
                <w:rFonts w:eastAsia="Times New Roman" w:cs="Times New Roman"/>
              </w:rPr>
              <w:t>4</w:t>
            </w:r>
          </w:p>
        </w:tc>
        <w:tc>
          <w:tcPr>
            <w:tcW w:w="2268" w:type="dxa"/>
            <w:tcBorders>
              <w:top w:val="nil"/>
              <w:left w:val="nil"/>
              <w:bottom w:val="single" w:sz="6" w:space="0" w:color="000000"/>
              <w:right w:val="single" w:sz="6" w:space="0" w:color="000000"/>
            </w:tcBorders>
            <w:tcMar>
              <w:top w:w="44" w:type="dxa"/>
              <w:left w:w="68" w:type="dxa"/>
              <w:bottom w:w="6" w:type="dxa"/>
              <w:right w:w="18" w:type="dxa"/>
            </w:tcMar>
          </w:tcPr>
          <w:p w14:paraId="78723749" w14:textId="3E00806A" w:rsidR="00AD31D4" w:rsidRPr="00C313B7" w:rsidRDefault="00682959" w:rsidP="001D451E">
            <w:pPr>
              <w:rPr>
                <w:rFonts w:eastAsia="Times New Roman" w:cs="Times New Roman"/>
              </w:rPr>
            </w:pPr>
            <w:r>
              <w:rPr>
                <w:rFonts w:eastAsia="Times New Roman" w:cs="Times New Roman"/>
              </w:rPr>
              <w:t>22</w:t>
            </w:r>
          </w:p>
        </w:tc>
        <w:tc>
          <w:tcPr>
            <w:tcW w:w="1985" w:type="dxa"/>
            <w:tcBorders>
              <w:top w:val="nil"/>
              <w:left w:val="nil"/>
              <w:bottom w:val="single" w:sz="6" w:space="0" w:color="000000"/>
              <w:right w:val="single" w:sz="6" w:space="0" w:color="000000"/>
            </w:tcBorders>
          </w:tcPr>
          <w:p w14:paraId="50BFD312" w14:textId="5A6CBCF2" w:rsidR="00AD31D4" w:rsidRPr="00C313B7" w:rsidRDefault="00773AA1" w:rsidP="001D451E">
            <w:pPr>
              <w:rPr>
                <w:rFonts w:eastAsia="Times New Roman" w:cs="Times New Roman"/>
              </w:rPr>
            </w:pPr>
            <w:r>
              <w:rPr>
                <w:rFonts w:eastAsia="Times New Roman" w:cs="Times New Roman"/>
              </w:rPr>
              <w:t>14</w:t>
            </w:r>
          </w:p>
        </w:tc>
      </w:tr>
      <w:tr w:rsidR="00C47A20" w14:paraId="4F0D1DE4" w14:textId="77777777" w:rsidTr="001368D7">
        <w:trPr>
          <w:trHeight w:val="311"/>
        </w:trPr>
        <w:tc>
          <w:tcPr>
            <w:tcW w:w="1876" w:type="dxa"/>
            <w:tcBorders>
              <w:top w:val="nil"/>
              <w:left w:val="single" w:sz="6" w:space="0" w:color="000000"/>
              <w:bottom w:val="single" w:sz="6" w:space="0" w:color="000000"/>
              <w:right w:val="single" w:sz="6" w:space="0" w:color="000000"/>
            </w:tcBorders>
            <w:tcMar>
              <w:top w:w="44" w:type="dxa"/>
              <w:left w:w="68" w:type="dxa"/>
              <w:bottom w:w="6" w:type="dxa"/>
              <w:right w:w="18" w:type="dxa"/>
            </w:tcMar>
          </w:tcPr>
          <w:p w14:paraId="4043C8C2" w14:textId="77777777" w:rsidR="00C47A20" w:rsidRDefault="00C47A20" w:rsidP="001D451E">
            <w:pPr>
              <w:rPr>
                <w:rFonts w:eastAsia="Times New Roman" w:cs="Times New Roman"/>
              </w:rPr>
            </w:pPr>
            <w:r>
              <w:rPr>
                <w:rFonts w:eastAsia="Times New Roman" w:cs="Times New Roman"/>
              </w:rPr>
              <w:t>COPD</w:t>
            </w:r>
          </w:p>
          <w:p w14:paraId="6C8A6935" w14:textId="77777777" w:rsidR="00C47A20" w:rsidRDefault="00C47A20" w:rsidP="001D451E">
            <w:pPr>
              <w:rPr>
                <w:rFonts w:eastAsia="Times New Roman" w:cs="Times New Roman"/>
              </w:rPr>
            </w:pPr>
            <w:r>
              <w:rPr>
                <w:rFonts w:eastAsia="Times New Roman" w:cs="Times New Roman"/>
              </w:rPr>
              <w:t>Hoofdbehandelaar</w:t>
            </w:r>
          </w:p>
          <w:p w14:paraId="539E64D0" w14:textId="7375C7A1" w:rsidR="00C47A20" w:rsidRDefault="00C47A20" w:rsidP="001D451E">
            <w:pPr>
              <w:rPr>
                <w:rFonts w:eastAsia="Times New Roman" w:cs="Times New Roman"/>
              </w:rPr>
            </w:pPr>
            <w:r>
              <w:rPr>
                <w:rFonts w:eastAsia="Times New Roman" w:cs="Times New Roman"/>
              </w:rPr>
              <w:t>huisarts</w:t>
            </w:r>
          </w:p>
        </w:tc>
        <w:tc>
          <w:tcPr>
            <w:tcW w:w="1809" w:type="dxa"/>
            <w:tcBorders>
              <w:top w:val="nil"/>
              <w:left w:val="nil"/>
              <w:bottom w:val="single" w:sz="6" w:space="0" w:color="000000"/>
              <w:right w:val="single" w:sz="6" w:space="0" w:color="000000"/>
            </w:tcBorders>
            <w:tcMar>
              <w:top w:w="44" w:type="dxa"/>
              <w:left w:w="68" w:type="dxa"/>
              <w:bottom w:w="6" w:type="dxa"/>
              <w:right w:w="18" w:type="dxa"/>
            </w:tcMar>
          </w:tcPr>
          <w:p w14:paraId="7E8E6F5A" w14:textId="4639CC9C" w:rsidR="00C47A20" w:rsidRDefault="00C47A20" w:rsidP="001D451E">
            <w:pPr>
              <w:rPr>
                <w:rFonts w:eastAsia="Times New Roman" w:cs="Times New Roman"/>
              </w:rPr>
            </w:pPr>
            <w:r>
              <w:rPr>
                <w:rFonts w:eastAsia="Times New Roman" w:cs="Times New Roman"/>
              </w:rPr>
              <w:t>5</w:t>
            </w:r>
            <w:r w:rsidR="00C313B7">
              <w:rPr>
                <w:rFonts w:eastAsia="Times New Roman" w:cs="Times New Roman"/>
              </w:rPr>
              <w:t>2</w:t>
            </w:r>
          </w:p>
        </w:tc>
        <w:tc>
          <w:tcPr>
            <w:tcW w:w="2268" w:type="dxa"/>
            <w:tcBorders>
              <w:top w:val="nil"/>
              <w:left w:val="nil"/>
              <w:bottom w:val="single" w:sz="6" w:space="0" w:color="000000"/>
              <w:right w:val="single" w:sz="6" w:space="0" w:color="000000"/>
            </w:tcBorders>
            <w:tcMar>
              <w:top w:w="44" w:type="dxa"/>
              <w:left w:w="68" w:type="dxa"/>
              <w:bottom w:w="6" w:type="dxa"/>
              <w:right w:w="18" w:type="dxa"/>
            </w:tcMar>
          </w:tcPr>
          <w:p w14:paraId="3952D033" w14:textId="71EEA860" w:rsidR="00C47A20" w:rsidRDefault="00682959" w:rsidP="001D451E">
            <w:pPr>
              <w:rPr>
                <w:rFonts w:eastAsia="Times New Roman" w:cs="Times New Roman"/>
              </w:rPr>
            </w:pPr>
            <w:r>
              <w:rPr>
                <w:rFonts w:eastAsia="Times New Roman" w:cs="Times New Roman"/>
              </w:rPr>
              <w:t>49</w:t>
            </w:r>
          </w:p>
        </w:tc>
        <w:tc>
          <w:tcPr>
            <w:tcW w:w="1985" w:type="dxa"/>
            <w:tcBorders>
              <w:top w:val="nil"/>
              <w:left w:val="nil"/>
              <w:bottom w:val="single" w:sz="6" w:space="0" w:color="000000"/>
              <w:right w:val="single" w:sz="6" w:space="0" w:color="000000"/>
            </w:tcBorders>
          </w:tcPr>
          <w:p w14:paraId="3909FBC9" w14:textId="2D8E105F" w:rsidR="00C47A20" w:rsidRDefault="00773AA1" w:rsidP="001D451E">
            <w:pPr>
              <w:rPr>
                <w:rFonts w:eastAsia="Times New Roman" w:cs="Times New Roman"/>
              </w:rPr>
            </w:pPr>
            <w:r>
              <w:rPr>
                <w:rFonts w:eastAsia="Times New Roman" w:cs="Times New Roman"/>
              </w:rPr>
              <w:t>38</w:t>
            </w:r>
          </w:p>
        </w:tc>
      </w:tr>
      <w:tr w:rsidR="00AD31D4" w14:paraId="4455F062" w14:textId="77777777" w:rsidTr="00C313B7">
        <w:trPr>
          <w:trHeight w:val="311"/>
        </w:trPr>
        <w:tc>
          <w:tcPr>
            <w:tcW w:w="1876" w:type="dxa"/>
            <w:tcBorders>
              <w:top w:val="nil"/>
              <w:left w:val="single" w:sz="6" w:space="0" w:color="000000"/>
              <w:bottom w:val="single" w:sz="4" w:space="0" w:color="auto"/>
              <w:right w:val="single" w:sz="6" w:space="0" w:color="000000"/>
            </w:tcBorders>
            <w:tcMar>
              <w:top w:w="44" w:type="dxa"/>
              <w:left w:w="68" w:type="dxa"/>
              <w:bottom w:w="6" w:type="dxa"/>
              <w:right w:w="18" w:type="dxa"/>
            </w:tcMar>
          </w:tcPr>
          <w:p w14:paraId="7902F767" w14:textId="776BF6EF" w:rsidR="00AD31D4" w:rsidRDefault="001368D7" w:rsidP="001D451E">
            <w:pPr>
              <w:rPr>
                <w:rFonts w:eastAsia="Times New Roman" w:cs="Times New Roman"/>
              </w:rPr>
            </w:pPr>
            <w:r>
              <w:rPr>
                <w:rFonts w:eastAsia="Times New Roman" w:cs="Times New Roman"/>
              </w:rPr>
              <w:t>Geen zorg/</w:t>
            </w:r>
            <w:r w:rsidR="00C47A20">
              <w:rPr>
                <w:rFonts w:eastAsia="Times New Roman" w:cs="Times New Roman"/>
              </w:rPr>
              <w:t>Zorgweigeraar</w:t>
            </w:r>
          </w:p>
          <w:p w14:paraId="311ADFD8" w14:textId="4CFF4B92" w:rsidR="001368D7" w:rsidRPr="00C47A20" w:rsidRDefault="001368D7" w:rsidP="001D451E">
            <w:pPr>
              <w:rPr>
                <w:rFonts w:eastAsia="Times New Roman" w:cs="Times New Roman"/>
              </w:rPr>
            </w:pPr>
          </w:p>
        </w:tc>
        <w:tc>
          <w:tcPr>
            <w:tcW w:w="1809" w:type="dxa"/>
            <w:tcBorders>
              <w:top w:val="nil"/>
              <w:left w:val="nil"/>
              <w:bottom w:val="single" w:sz="4" w:space="0" w:color="auto"/>
              <w:right w:val="single" w:sz="6" w:space="0" w:color="000000"/>
            </w:tcBorders>
            <w:tcMar>
              <w:top w:w="44" w:type="dxa"/>
              <w:left w:w="68" w:type="dxa"/>
              <w:bottom w:w="6" w:type="dxa"/>
              <w:right w:w="18" w:type="dxa"/>
            </w:tcMar>
          </w:tcPr>
          <w:p w14:paraId="6F0A1F48" w14:textId="17D16F53" w:rsidR="00AD31D4" w:rsidRPr="00490586" w:rsidRDefault="00C313B7" w:rsidP="001D451E">
            <w:pPr>
              <w:rPr>
                <w:rFonts w:eastAsia="Times New Roman" w:cs="Times New Roman"/>
              </w:rPr>
            </w:pPr>
            <w:r>
              <w:rPr>
                <w:rFonts w:eastAsia="Times New Roman" w:cs="Times New Roman"/>
              </w:rPr>
              <w:t>11</w:t>
            </w:r>
          </w:p>
        </w:tc>
        <w:tc>
          <w:tcPr>
            <w:tcW w:w="2268" w:type="dxa"/>
            <w:tcBorders>
              <w:top w:val="nil"/>
              <w:left w:val="nil"/>
              <w:bottom w:val="single" w:sz="4" w:space="0" w:color="auto"/>
              <w:right w:val="single" w:sz="6" w:space="0" w:color="000000"/>
            </w:tcBorders>
            <w:tcMar>
              <w:top w:w="44" w:type="dxa"/>
              <w:left w:w="68" w:type="dxa"/>
              <w:bottom w:w="6" w:type="dxa"/>
              <w:right w:w="18" w:type="dxa"/>
            </w:tcMar>
          </w:tcPr>
          <w:p w14:paraId="725F07BC" w14:textId="1FF1FD8E" w:rsidR="00AD31D4" w:rsidRPr="00490586" w:rsidRDefault="00773AA1" w:rsidP="001D451E">
            <w:pPr>
              <w:rPr>
                <w:rFonts w:eastAsia="Times New Roman" w:cs="Times New Roman"/>
              </w:rPr>
            </w:pPr>
            <w:r>
              <w:rPr>
                <w:rFonts w:eastAsia="Times New Roman" w:cs="Times New Roman"/>
              </w:rPr>
              <w:t>11</w:t>
            </w:r>
          </w:p>
        </w:tc>
        <w:tc>
          <w:tcPr>
            <w:tcW w:w="1985" w:type="dxa"/>
            <w:tcBorders>
              <w:top w:val="nil"/>
              <w:left w:val="nil"/>
              <w:bottom w:val="single" w:sz="4" w:space="0" w:color="auto"/>
              <w:right w:val="single" w:sz="6" w:space="0" w:color="000000"/>
            </w:tcBorders>
          </w:tcPr>
          <w:p w14:paraId="42B8BDCB" w14:textId="0DE94F62" w:rsidR="00AD31D4" w:rsidRPr="00490586" w:rsidRDefault="00773AA1" w:rsidP="001D451E">
            <w:pPr>
              <w:rPr>
                <w:rFonts w:eastAsia="Times New Roman" w:cs="Times New Roman"/>
              </w:rPr>
            </w:pPr>
            <w:r>
              <w:rPr>
                <w:rFonts w:eastAsia="Times New Roman" w:cs="Times New Roman"/>
              </w:rPr>
              <w:t>11</w:t>
            </w:r>
          </w:p>
        </w:tc>
      </w:tr>
      <w:tr w:rsidR="00C313B7" w14:paraId="39745E6B" w14:textId="77777777" w:rsidTr="00C313B7">
        <w:trPr>
          <w:trHeight w:val="311"/>
        </w:trPr>
        <w:tc>
          <w:tcPr>
            <w:tcW w:w="1876" w:type="dxa"/>
            <w:tcBorders>
              <w:top w:val="single" w:sz="4" w:space="0" w:color="auto"/>
              <w:left w:val="single" w:sz="6" w:space="0" w:color="000000"/>
              <w:bottom w:val="single" w:sz="6" w:space="0" w:color="000000"/>
              <w:right w:val="single" w:sz="6" w:space="0" w:color="000000"/>
            </w:tcBorders>
            <w:tcMar>
              <w:top w:w="44" w:type="dxa"/>
              <w:left w:w="68" w:type="dxa"/>
              <w:bottom w:w="6" w:type="dxa"/>
              <w:right w:w="18" w:type="dxa"/>
            </w:tcMar>
          </w:tcPr>
          <w:p w14:paraId="34F00222" w14:textId="2522F2BF" w:rsidR="00C313B7" w:rsidRDefault="00C313B7" w:rsidP="001D451E">
            <w:pPr>
              <w:rPr>
                <w:rFonts w:eastAsia="Times New Roman" w:cs="Times New Roman"/>
              </w:rPr>
            </w:pPr>
            <w:r>
              <w:rPr>
                <w:rFonts w:eastAsia="Times New Roman" w:cs="Times New Roman"/>
              </w:rPr>
              <w:t>Roken</w:t>
            </w:r>
          </w:p>
        </w:tc>
        <w:tc>
          <w:tcPr>
            <w:tcW w:w="1809" w:type="dxa"/>
            <w:tcBorders>
              <w:top w:val="single" w:sz="4" w:space="0" w:color="auto"/>
              <w:left w:val="nil"/>
              <w:bottom w:val="single" w:sz="4" w:space="0" w:color="auto"/>
              <w:right w:val="single" w:sz="6" w:space="0" w:color="000000"/>
            </w:tcBorders>
            <w:tcMar>
              <w:top w:w="44" w:type="dxa"/>
              <w:left w:w="68" w:type="dxa"/>
              <w:bottom w:w="6" w:type="dxa"/>
              <w:right w:w="18" w:type="dxa"/>
            </w:tcMar>
          </w:tcPr>
          <w:p w14:paraId="768EB15C" w14:textId="3140D817" w:rsidR="00C313B7" w:rsidRDefault="00C313B7" w:rsidP="001D451E">
            <w:pPr>
              <w:rPr>
                <w:rFonts w:eastAsia="Times New Roman" w:cs="Times New Roman"/>
              </w:rPr>
            </w:pPr>
            <w:r>
              <w:rPr>
                <w:rFonts w:eastAsia="Times New Roman" w:cs="Times New Roman"/>
              </w:rPr>
              <w:t>2</w:t>
            </w:r>
            <w:r w:rsidR="00773AA1">
              <w:rPr>
                <w:rFonts w:eastAsia="Times New Roman" w:cs="Times New Roman"/>
              </w:rPr>
              <w:t>4</w:t>
            </w:r>
          </w:p>
        </w:tc>
        <w:tc>
          <w:tcPr>
            <w:tcW w:w="2268" w:type="dxa"/>
            <w:tcBorders>
              <w:top w:val="single" w:sz="4" w:space="0" w:color="auto"/>
              <w:left w:val="nil"/>
              <w:bottom w:val="single" w:sz="6" w:space="0" w:color="000000"/>
              <w:right w:val="single" w:sz="6" w:space="0" w:color="000000"/>
            </w:tcBorders>
            <w:tcMar>
              <w:top w:w="44" w:type="dxa"/>
              <w:left w:w="68" w:type="dxa"/>
              <w:bottom w:w="6" w:type="dxa"/>
              <w:right w:w="18" w:type="dxa"/>
            </w:tcMar>
          </w:tcPr>
          <w:p w14:paraId="5B36FC8C" w14:textId="7D266EFF" w:rsidR="00C313B7" w:rsidRDefault="00682959" w:rsidP="001D451E">
            <w:pPr>
              <w:rPr>
                <w:rFonts w:eastAsia="Times New Roman" w:cs="Times New Roman"/>
              </w:rPr>
            </w:pPr>
            <w:r>
              <w:rPr>
                <w:rFonts w:eastAsia="Times New Roman" w:cs="Times New Roman"/>
              </w:rPr>
              <w:t>22</w:t>
            </w:r>
          </w:p>
        </w:tc>
        <w:tc>
          <w:tcPr>
            <w:tcW w:w="1985" w:type="dxa"/>
            <w:tcBorders>
              <w:top w:val="single" w:sz="4" w:space="0" w:color="auto"/>
              <w:left w:val="nil"/>
              <w:bottom w:val="single" w:sz="6" w:space="0" w:color="000000"/>
              <w:right w:val="single" w:sz="6" w:space="0" w:color="000000"/>
            </w:tcBorders>
          </w:tcPr>
          <w:p w14:paraId="678376E0" w14:textId="04216461" w:rsidR="00C313B7" w:rsidRPr="00490586" w:rsidRDefault="00682959" w:rsidP="001D451E">
            <w:pPr>
              <w:rPr>
                <w:rFonts w:eastAsia="Times New Roman" w:cs="Times New Roman"/>
              </w:rPr>
            </w:pPr>
            <w:r>
              <w:rPr>
                <w:rFonts w:eastAsia="Times New Roman" w:cs="Times New Roman"/>
              </w:rPr>
              <w:t>14</w:t>
            </w:r>
          </w:p>
        </w:tc>
      </w:tr>
      <w:bookmarkEnd w:id="2"/>
      <w:bookmarkEnd w:id="4"/>
    </w:tbl>
    <w:p w14:paraId="11160520" w14:textId="6530333D" w:rsidR="00AD31D4" w:rsidRDefault="00AD31D4" w:rsidP="001D451E">
      <w:pPr>
        <w:rPr>
          <w:rFonts w:eastAsia="Verdana" w:cs="Verdana"/>
          <w:color w:val="auto"/>
          <w:sz w:val="16"/>
          <w:szCs w:val="16"/>
        </w:rPr>
      </w:pPr>
    </w:p>
    <w:p w14:paraId="46226D85" w14:textId="77777777" w:rsidR="007B4BD3" w:rsidRDefault="007B4BD3" w:rsidP="001D451E">
      <w:pPr>
        <w:rPr>
          <w:rFonts w:eastAsia="Verdana" w:cs="Verdana"/>
          <w:color w:val="auto"/>
          <w:sz w:val="16"/>
          <w:szCs w:val="16"/>
        </w:rPr>
      </w:pPr>
    </w:p>
    <w:p w14:paraId="1398FF7B" w14:textId="130162B6" w:rsidR="00AD31D4" w:rsidRPr="006A442C" w:rsidRDefault="007B4BD3" w:rsidP="001D451E">
      <w:pPr>
        <w:rPr>
          <w:rFonts w:eastAsia="Verdana" w:cs="Verdana"/>
          <w:color w:val="FF0000"/>
        </w:rPr>
      </w:pPr>
      <w:r w:rsidRPr="00522302">
        <w:rPr>
          <w:rFonts w:eastAsia="Verdana" w:cs="Verdana"/>
          <w:color w:val="auto"/>
        </w:rPr>
        <w:t>Conclusie</w:t>
      </w:r>
      <w:r w:rsidRPr="007B4BD3">
        <w:rPr>
          <w:rFonts w:eastAsia="Verdana" w:cs="Verdana"/>
          <w:color w:val="auto"/>
        </w:rPr>
        <w:t>: Hier is goed te zien dat er veel aandacht is voor substitutie van zorg vanuit de 2</w:t>
      </w:r>
      <w:r w:rsidRPr="007B4BD3">
        <w:rPr>
          <w:rFonts w:eastAsia="Verdana" w:cs="Verdana"/>
          <w:color w:val="auto"/>
          <w:vertAlign w:val="superscript"/>
        </w:rPr>
        <w:t>e</w:t>
      </w:r>
      <w:r w:rsidRPr="007B4BD3">
        <w:rPr>
          <w:rFonts w:eastAsia="Verdana" w:cs="Verdana"/>
          <w:color w:val="auto"/>
        </w:rPr>
        <w:t xml:space="preserve"> li</w:t>
      </w:r>
      <w:r>
        <w:rPr>
          <w:rFonts w:eastAsia="Verdana" w:cs="Verdana"/>
          <w:color w:val="auto"/>
        </w:rPr>
        <w:t>jn naar de 1</w:t>
      </w:r>
      <w:r w:rsidRPr="007B4BD3">
        <w:rPr>
          <w:rFonts w:eastAsia="Verdana" w:cs="Verdana"/>
          <w:color w:val="auto"/>
          <w:vertAlign w:val="superscript"/>
        </w:rPr>
        <w:t>e</w:t>
      </w:r>
      <w:r>
        <w:rPr>
          <w:rFonts w:eastAsia="Verdana" w:cs="Verdana"/>
          <w:color w:val="auto"/>
        </w:rPr>
        <w:t xml:space="preserve"> lijn. Het totaal aantal COPD pat</w:t>
      </w:r>
      <w:r w:rsidR="001368D7">
        <w:rPr>
          <w:rFonts w:eastAsia="Verdana" w:cs="Verdana"/>
          <w:color w:val="auto"/>
        </w:rPr>
        <w:t xml:space="preserve">iënten is </w:t>
      </w:r>
      <w:r w:rsidR="00773AA1">
        <w:rPr>
          <w:rFonts w:eastAsia="Verdana" w:cs="Verdana"/>
          <w:color w:val="auto"/>
        </w:rPr>
        <w:t>gedaald</w:t>
      </w:r>
      <w:r>
        <w:rPr>
          <w:rFonts w:eastAsia="Verdana" w:cs="Verdana"/>
          <w:color w:val="auto"/>
        </w:rPr>
        <w:t xml:space="preserve"> maar het aantal </w:t>
      </w:r>
      <w:r w:rsidR="001368D7">
        <w:rPr>
          <w:rFonts w:eastAsia="Verdana" w:cs="Verdana"/>
          <w:color w:val="auto"/>
        </w:rPr>
        <w:t>‘</w:t>
      </w:r>
      <w:r>
        <w:rPr>
          <w:rFonts w:eastAsia="Verdana" w:cs="Verdana"/>
          <w:color w:val="auto"/>
        </w:rPr>
        <w:t>onder behandeling van de specialist</w:t>
      </w:r>
      <w:r w:rsidR="001368D7">
        <w:rPr>
          <w:rFonts w:eastAsia="Verdana" w:cs="Verdana"/>
          <w:color w:val="auto"/>
        </w:rPr>
        <w:t>’</w:t>
      </w:r>
      <w:r>
        <w:rPr>
          <w:rFonts w:eastAsia="Verdana" w:cs="Verdana"/>
          <w:color w:val="auto"/>
        </w:rPr>
        <w:t xml:space="preserve"> </w:t>
      </w:r>
      <w:r w:rsidR="00773AA1">
        <w:rPr>
          <w:rFonts w:eastAsia="Verdana" w:cs="Verdana"/>
          <w:color w:val="auto"/>
        </w:rPr>
        <w:t>is gelijk gebleven</w:t>
      </w:r>
      <w:r>
        <w:rPr>
          <w:rFonts w:eastAsia="Verdana" w:cs="Verdana"/>
          <w:color w:val="auto"/>
        </w:rPr>
        <w:t>, terwijl de behandeling in de 1</w:t>
      </w:r>
      <w:r w:rsidRPr="007B4BD3">
        <w:rPr>
          <w:rFonts w:eastAsia="Verdana" w:cs="Verdana"/>
          <w:color w:val="auto"/>
          <w:vertAlign w:val="superscript"/>
        </w:rPr>
        <w:t>e</w:t>
      </w:r>
      <w:r>
        <w:rPr>
          <w:rFonts w:eastAsia="Verdana" w:cs="Verdana"/>
          <w:color w:val="auto"/>
        </w:rPr>
        <w:t xml:space="preserve"> lijn, bij de huisarts </w:t>
      </w:r>
      <w:r w:rsidR="001550D6">
        <w:rPr>
          <w:rFonts w:eastAsia="Verdana" w:cs="Verdana"/>
          <w:color w:val="auto"/>
        </w:rPr>
        <w:t xml:space="preserve">gelijk </w:t>
      </w:r>
      <w:r w:rsidR="00773AA1">
        <w:rPr>
          <w:rFonts w:eastAsia="Verdana" w:cs="Verdana"/>
          <w:color w:val="auto"/>
        </w:rPr>
        <w:t>gedaald is met het totale aantal</w:t>
      </w:r>
      <w:r>
        <w:rPr>
          <w:rFonts w:eastAsia="Verdana" w:cs="Verdana"/>
          <w:color w:val="auto"/>
        </w:rPr>
        <w:t>.</w:t>
      </w:r>
      <w:r w:rsidR="001368D7">
        <w:rPr>
          <w:rFonts w:eastAsia="Verdana" w:cs="Verdana"/>
          <w:color w:val="auto"/>
        </w:rPr>
        <w:t xml:space="preserve"> </w:t>
      </w:r>
      <w:r w:rsidR="001550D6">
        <w:rPr>
          <w:rFonts w:eastAsia="Verdana" w:cs="Verdana"/>
          <w:color w:val="auto"/>
        </w:rPr>
        <w:t>Het aa</w:t>
      </w:r>
      <w:r w:rsidR="006A442C">
        <w:rPr>
          <w:rFonts w:eastAsia="Verdana" w:cs="Verdana"/>
          <w:color w:val="auto"/>
        </w:rPr>
        <w:t xml:space="preserve">ntal ‘geen zorg/zorgweigeraars’ </w:t>
      </w:r>
      <w:r w:rsidR="001550D6">
        <w:rPr>
          <w:rFonts w:eastAsia="Verdana" w:cs="Verdana"/>
          <w:color w:val="auto"/>
        </w:rPr>
        <w:t>blijft gelijk</w:t>
      </w:r>
      <w:r w:rsidR="006A442C">
        <w:rPr>
          <w:rFonts w:eastAsia="Verdana" w:cs="Verdana"/>
          <w:color w:val="auto"/>
        </w:rPr>
        <w:t xml:space="preserve">. In het verleden bleven mensen </w:t>
      </w:r>
      <w:r w:rsidR="001550D6">
        <w:rPr>
          <w:rFonts w:eastAsia="Verdana" w:cs="Verdana"/>
          <w:color w:val="auto"/>
        </w:rPr>
        <w:t xml:space="preserve">vaak </w:t>
      </w:r>
      <w:r w:rsidR="006A442C">
        <w:rPr>
          <w:rFonts w:eastAsia="Verdana" w:cs="Verdana"/>
          <w:color w:val="auto"/>
        </w:rPr>
        <w:t xml:space="preserve">(te) lang in het zorgprogramma opgenomen, in de hoop ze te kunnen motiveren om voor controle te komen. Hier worden we steeds kritischer in. Willen mensen, na herhaaldelijke uitleg, geen zorg dan worden ze uit het zorgprogramma gehaald. Dit past zowel bij onze kernwaarde </w:t>
      </w:r>
      <w:r w:rsidR="006A442C">
        <w:rPr>
          <w:rFonts w:eastAsia="Verdana" w:cs="Verdana"/>
          <w:i/>
          <w:color w:val="auto"/>
        </w:rPr>
        <w:t xml:space="preserve">respect </w:t>
      </w:r>
      <w:r w:rsidR="006A442C">
        <w:rPr>
          <w:rFonts w:eastAsia="Verdana" w:cs="Verdana"/>
          <w:color w:val="auto"/>
        </w:rPr>
        <w:t>als</w:t>
      </w:r>
      <w:r w:rsidR="008F11A6">
        <w:rPr>
          <w:rFonts w:eastAsia="Verdana" w:cs="Verdana"/>
          <w:color w:val="auto"/>
        </w:rPr>
        <w:t xml:space="preserve"> bij</w:t>
      </w:r>
      <w:r w:rsidR="006A442C">
        <w:rPr>
          <w:rFonts w:eastAsia="Verdana" w:cs="Verdana"/>
          <w:color w:val="auto"/>
        </w:rPr>
        <w:t xml:space="preserve"> onze kernwaarden </w:t>
      </w:r>
      <w:r w:rsidR="006A442C">
        <w:rPr>
          <w:rFonts w:eastAsia="Verdana" w:cs="Verdana"/>
          <w:i/>
          <w:color w:val="auto"/>
        </w:rPr>
        <w:t>zelfmanagement</w:t>
      </w:r>
      <w:r w:rsidR="006A442C">
        <w:rPr>
          <w:rFonts w:eastAsia="Verdana" w:cs="Verdana"/>
          <w:color w:val="auto"/>
        </w:rPr>
        <w:t xml:space="preserve"> waarin patiënten stee</w:t>
      </w:r>
      <w:r w:rsidR="008F11A6">
        <w:rPr>
          <w:rFonts w:eastAsia="Verdana" w:cs="Verdana"/>
          <w:color w:val="auto"/>
        </w:rPr>
        <w:t>ds meer hun eigen regie over hun</w:t>
      </w:r>
      <w:r w:rsidR="006A442C">
        <w:rPr>
          <w:rFonts w:eastAsia="Verdana" w:cs="Verdana"/>
          <w:color w:val="auto"/>
        </w:rPr>
        <w:t xml:space="preserve"> gezondheid nemen. Nat</w:t>
      </w:r>
      <w:r w:rsidR="008F11A6">
        <w:rPr>
          <w:rFonts w:eastAsia="Verdana" w:cs="Verdana"/>
          <w:color w:val="auto"/>
        </w:rPr>
        <w:t xml:space="preserve">uurlijk worden deze mensen </w:t>
      </w:r>
      <w:r w:rsidR="006A442C">
        <w:rPr>
          <w:rFonts w:eastAsia="Verdana" w:cs="Verdana"/>
          <w:color w:val="auto"/>
        </w:rPr>
        <w:t>weer in het zorgprogramma opgenomen als blijkt dat ze zorg willen ontvangen</w:t>
      </w:r>
      <w:r w:rsidR="008F11A6">
        <w:rPr>
          <w:rFonts w:eastAsia="Verdana" w:cs="Verdana"/>
          <w:color w:val="auto"/>
        </w:rPr>
        <w:t xml:space="preserve"> vanuit het zorgprogramma</w:t>
      </w:r>
      <w:r w:rsidR="006A442C">
        <w:rPr>
          <w:rFonts w:eastAsia="Verdana" w:cs="Verdana"/>
          <w:color w:val="auto"/>
        </w:rPr>
        <w:t>.</w:t>
      </w:r>
      <w:r w:rsidR="008F11A6">
        <w:rPr>
          <w:rFonts w:eastAsia="Verdana" w:cs="Verdana"/>
          <w:color w:val="auto"/>
        </w:rPr>
        <w:t xml:space="preserve"> </w:t>
      </w:r>
    </w:p>
    <w:p w14:paraId="224A8C41" w14:textId="62C98C08" w:rsidR="00AD31D4" w:rsidRDefault="00AD31D4" w:rsidP="001D451E">
      <w:pPr>
        <w:rPr>
          <w:rFonts w:eastAsia="Verdana" w:cs="Verdana"/>
          <w:color w:val="auto"/>
          <w:sz w:val="16"/>
          <w:szCs w:val="16"/>
        </w:rPr>
      </w:pPr>
    </w:p>
    <w:p w14:paraId="690E0717" w14:textId="55B02D00" w:rsidR="00AD31D4" w:rsidRDefault="00AD31D4" w:rsidP="001D451E">
      <w:pPr>
        <w:rPr>
          <w:rFonts w:eastAsia="Verdana" w:cs="Verdana"/>
          <w:color w:val="auto"/>
          <w:sz w:val="16"/>
          <w:szCs w:val="16"/>
        </w:rPr>
      </w:pPr>
    </w:p>
    <w:p w14:paraId="439BE90D" w14:textId="770FA2D2" w:rsidR="00272A0A" w:rsidRPr="00B83898" w:rsidRDefault="7CFC53BA" w:rsidP="001D451E">
      <w:pPr>
        <w:rPr>
          <w:color w:val="EA6B14"/>
        </w:rPr>
      </w:pPr>
      <w:bookmarkStart w:id="5" w:name="_Hlk123820944"/>
      <w:bookmarkEnd w:id="3"/>
      <w:r w:rsidRPr="7CFC53BA">
        <w:rPr>
          <w:rFonts w:eastAsia="Verdana" w:cs="Verdana"/>
          <w:bCs/>
          <w:color w:val="EA6B14"/>
        </w:rPr>
        <w:t>6.2.1 Procesindicator roken</w:t>
      </w:r>
    </w:p>
    <w:p w14:paraId="55714FCF" w14:textId="77777777" w:rsidR="00272A0A" w:rsidRPr="00B83898" w:rsidRDefault="00272A0A" w:rsidP="001D451E">
      <w:pPr>
        <w:rPr>
          <w:color w:val="auto"/>
        </w:rPr>
      </w:pPr>
    </w:p>
    <w:p w14:paraId="506A72F6" w14:textId="1085B3E9" w:rsidR="00272A0A" w:rsidRPr="009A10BC" w:rsidRDefault="7CFC53BA" w:rsidP="001D451E">
      <w:pPr>
        <w:rPr>
          <w:color w:val="FF0000"/>
        </w:rPr>
      </w:pPr>
      <w:r w:rsidRPr="000C1603">
        <w:rPr>
          <w:rFonts w:eastAsia="Verdana" w:cs="Verdana"/>
          <w:color w:val="auto"/>
        </w:rPr>
        <w:t xml:space="preserve">Roken is de belangrijkste risicofactor voor </w:t>
      </w:r>
      <w:r w:rsidR="00AD31D4">
        <w:rPr>
          <w:rFonts w:eastAsia="Verdana" w:cs="Verdana"/>
          <w:color w:val="auto"/>
        </w:rPr>
        <w:t xml:space="preserve">het ontstaan van COPD. Van de </w:t>
      </w:r>
      <w:r w:rsidR="00682959">
        <w:rPr>
          <w:rFonts w:eastAsia="Verdana" w:cs="Verdana"/>
          <w:color w:val="auto"/>
        </w:rPr>
        <w:t>38</w:t>
      </w:r>
      <w:r w:rsidR="006F6E44" w:rsidRPr="000C1603">
        <w:rPr>
          <w:rFonts w:eastAsia="Verdana" w:cs="Verdana"/>
          <w:color w:val="auto"/>
        </w:rPr>
        <w:t xml:space="preserve"> </w:t>
      </w:r>
      <w:r w:rsidRPr="000C1603">
        <w:rPr>
          <w:rFonts w:eastAsia="Verdana" w:cs="Verdana"/>
          <w:color w:val="auto"/>
        </w:rPr>
        <w:t>COPD patiënten die behandeld worden in de huisartsenpraktij</w:t>
      </w:r>
      <w:r w:rsidR="00AD31D4">
        <w:rPr>
          <w:rFonts w:eastAsia="Verdana" w:cs="Verdana"/>
          <w:color w:val="auto"/>
        </w:rPr>
        <w:t>k rookten er op 31 december 20</w:t>
      </w:r>
      <w:r w:rsidR="00682959">
        <w:rPr>
          <w:rFonts w:eastAsia="Verdana" w:cs="Verdana"/>
          <w:color w:val="auto"/>
        </w:rPr>
        <w:t>21</w:t>
      </w:r>
      <w:r w:rsidR="00AD31D4">
        <w:rPr>
          <w:rFonts w:eastAsia="Verdana" w:cs="Verdana"/>
          <w:color w:val="auto"/>
        </w:rPr>
        <w:t xml:space="preserve"> </w:t>
      </w:r>
      <w:r w:rsidR="00682959">
        <w:rPr>
          <w:rFonts w:eastAsia="Verdana" w:cs="Verdana"/>
          <w:color w:val="auto"/>
        </w:rPr>
        <w:t xml:space="preserve">14 </w:t>
      </w:r>
      <w:r w:rsidR="00AD31D4">
        <w:rPr>
          <w:rFonts w:eastAsia="Verdana" w:cs="Verdana"/>
          <w:color w:val="auto"/>
        </w:rPr>
        <w:t>mensen</w:t>
      </w:r>
      <w:r w:rsidR="000C1603">
        <w:rPr>
          <w:rFonts w:eastAsia="Verdana" w:cs="Verdana"/>
          <w:color w:val="auto"/>
        </w:rPr>
        <w:t xml:space="preserve"> </w:t>
      </w:r>
      <w:r w:rsidR="004D60CE">
        <w:rPr>
          <w:rFonts w:eastAsia="Verdana" w:cs="Verdana"/>
          <w:color w:val="auto"/>
        </w:rPr>
        <w:t xml:space="preserve">Van </w:t>
      </w:r>
      <w:r w:rsidR="00682959">
        <w:rPr>
          <w:rFonts w:eastAsia="Verdana" w:cs="Verdana"/>
          <w:color w:val="auto"/>
        </w:rPr>
        <w:t>38</w:t>
      </w:r>
      <w:r w:rsidR="000C1603">
        <w:rPr>
          <w:rFonts w:eastAsia="Verdana" w:cs="Verdana"/>
          <w:color w:val="auto"/>
        </w:rPr>
        <w:t xml:space="preserve"> mensen was de rookstatus</w:t>
      </w:r>
      <w:r w:rsidR="004D60CE">
        <w:rPr>
          <w:rFonts w:eastAsia="Verdana" w:cs="Verdana"/>
          <w:color w:val="auto"/>
        </w:rPr>
        <w:t xml:space="preserve"> bekend op 31 december 20</w:t>
      </w:r>
      <w:r w:rsidR="00682959">
        <w:rPr>
          <w:rFonts w:eastAsia="Verdana" w:cs="Verdana"/>
          <w:color w:val="auto"/>
        </w:rPr>
        <w:t>21</w:t>
      </w:r>
      <w:r w:rsidR="000C1603">
        <w:rPr>
          <w:rFonts w:eastAsia="Verdana" w:cs="Verdana"/>
          <w:color w:val="auto"/>
        </w:rPr>
        <w:t xml:space="preserve">. </w:t>
      </w:r>
      <w:r w:rsidR="004D60CE">
        <w:rPr>
          <w:rFonts w:eastAsia="Verdana" w:cs="Verdana"/>
          <w:color w:val="auto"/>
        </w:rPr>
        <w:t xml:space="preserve"> Alle rokers hebben in 20</w:t>
      </w:r>
      <w:r w:rsidR="00682959">
        <w:rPr>
          <w:rFonts w:eastAsia="Verdana" w:cs="Verdana"/>
          <w:color w:val="auto"/>
        </w:rPr>
        <w:t>21</w:t>
      </w:r>
      <w:r w:rsidR="004D60CE">
        <w:rPr>
          <w:rFonts w:eastAsia="Verdana" w:cs="Verdana"/>
          <w:color w:val="auto"/>
        </w:rPr>
        <w:t xml:space="preserve"> </w:t>
      </w:r>
      <w:r w:rsidRPr="000C1603">
        <w:rPr>
          <w:rFonts w:eastAsia="Verdana" w:cs="Verdana"/>
          <w:color w:val="auto"/>
        </w:rPr>
        <w:t>minimaal 1 keer het advies gekregen om te stoppe</w:t>
      </w:r>
      <w:r w:rsidR="00541F48" w:rsidRPr="000C1603">
        <w:rPr>
          <w:rFonts w:eastAsia="Verdana" w:cs="Verdana"/>
          <w:color w:val="auto"/>
        </w:rPr>
        <w:t>n met roken.</w:t>
      </w:r>
    </w:p>
    <w:p w14:paraId="5D2BD18E" w14:textId="77777777" w:rsidR="00800C54" w:rsidRPr="00B672C7" w:rsidRDefault="00800C54" w:rsidP="001D451E">
      <w:pPr>
        <w:rPr>
          <w:color w:val="auto"/>
        </w:rPr>
      </w:pPr>
    </w:p>
    <w:bookmarkEnd w:id="5"/>
    <w:p w14:paraId="7BD76070" w14:textId="3643B4E8" w:rsidR="00C47386" w:rsidRPr="00B83898" w:rsidRDefault="7CFC53BA" w:rsidP="001D451E">
      <w:pPr>
        <w:rPr>
          <w:color w:val="EA6B14"/>
        </w:rPr>
      </w:pPr>
      <w:r w:rsidRPr="7CFC53BA">
        <w:rPr>
          <w:rFonts w:eastAsia="Verdana" w:cs="Verdana"/>
          <w:bCs/>
          <w:color w:val="EA6B14"/>
        </w:rPr>
        <w:t>6.3 CVRM</w:t>
      </w:r>
    </w:p>
    <w:p w14:paraId="29731C08" w14:textId="77777777" w:rsidR="00C47386" w:rsidRPr="00B672C7" w:rsidRDefault="00C47386" w:rsidP="001D451E">
      <w:pPr>
        <w:rPr>
          <w:color w:val="EA6B14"/>
        </w:rPr>
      </w:pPr>
    </w:p>
    <w:p w14:paraId="40073527" w14:textId="7A578CD4" w:rsidR="00C47386" w:rsidRDefault="7CFC53BA" w:rsidP="001D451E">
      <w:pPr>
        <w:rPr>
          <w:rFonts w:eastAsia="Verdana" w:cs="Verdana"/>
          <w:color w:val="auto"/>
        </w:rPr>
      </w:pPr>
      <w:r w:rsidRPr="7CFC53BA">
        <w:rPr>
          <w:rFonts w:eastAsia="Verdana" w:cs="Verdana"/>
          <w:color w:val="auto"/>
        </w:rPr>
        <w:t>Cardiovasculair risicomanagement (CVRM) is de diagnostiek, behandeling en follow up van risicofactoren voor hart- en vaatziekten (HVZ) bij patiënten met een verhoogd risico van eerste of nieuwe manifestaties van HVZ. Preventie van HVZ vergt, bij patiënten die daarvoor in aanmerking komen een integrale aanpak van alle risicofactoren.</w:t>
      </w:r>
    </w:p>
    <w:p w14:paraId="0BC28D4A" w14:textId="0E4E0410" w:rsidR="009A10BC" w:rsidRDefault="009A10BC" w:rsidP="001D451E">
      <w:pPr>
        <w:rPr>
          <w:rFonts w:eastAsia="Verdana" w:cs="Verdana"/>
          <w:color w:val="auto"/>
        </w:rPr>
      </w:pPr>
      <w:r>
        <w:rPr>
          <w:rFonts w:eastAsia="Verdana" w:cs="Verdana"/>
          <w:color w:val="auto"/>
        </w:rPr>
        <w:t>Vanaf 1 januari 2015 nemen wij deel aan het zorgprogramma CVRM dat wordt aangeboden door THOON.</w:t>
      </w:r>
    </w:p>
    <w:p w14:paraId="3F4889E4" w14:textId="6AD44C51" w:rsidR="00C668C2" w:rsidRPr="00B672C7" w:rsidRDefault="7CFC53BA" w:rsidP="001D451E">
      <w:pPr>
        <w:rPr>
          <w:color w:val="auto"/>
        </w:rPr>
      </w:pPr>
      <w:r w:rsidRPr="7CFC53BA">
        <w:rPr>
          <w:rFonts w:eastAsia="Verdana" w:cs="Verdana"/>
          <w:color w:val="auto"/>
        </w:rPr>
        <w:t>Speerpunten in de zorg voor HVZ zijn:</w:t>
      </w:r>
    </w:p>
    <w:p w14:paraId="5CDECFBC" w14:textId="3EC2B955" w:rsidR="00C668C2" w:rsidRPr="00B672C7" w:rsidRDefault="7CFC53BA" w:rsidP="001D451E">
      <w:pPr>
        <w:rPr>
          <w:rFonts w:eastAsia="Verdana" w:cs="Verdana"/>
          <w:color w:val="auto"/>
        </w:rPr>
      </w:pPr>
      <w:r w:rsidRPr="7CFC53BA">
        <w:rPr>
          <w:rFonts w:eastAsia="Verdana" w:cs="Verdana"/>
          <w:color w:val="auto"/>
        </w:rPr>
        <w:t>Het actief oproepen van patiënten met risicofactoren voor HVZ.</w:t>
      </w:r>
    </w:p>
    <w:p w14:paraId="2FEE63D0" w14:textId="4EC8D3AE" w:rsidR="00C668C2" w:rsidRPr="00B672C7" w:rsidRDefault="2C6720DA" w:rsidP="001D451E">
      <w:pPr>
        <w:rPr>
          <w:rFonts w:eastAsia="Verdana" w:cs="Verdana"/>
          <w:color w:val="auto"/>
        </w:rPr>
      </w:pPr>
      <w:r w:rsidRPr="2C6720DA">
        <w:rPr>
          <w:rFonts w:eastAsia="Verdana" w:cs="Verdana"/>
          <w:color w:val="auto"/>
        </w:rPr>
        <w:t>Het opstellen van een risicoprofiel; het overzicht van voor HVZ relevante risicofactoren: leeftijd, geslacht, roken, bloeddruk, glucosegehalte, cholesterolgehalte, nierfunctie, familieanamnese, voedingspatroon, lichamelijke beweging, body-</w:t>
      </w:r>
      <w:proofErr w:type="spellStart"/>
      <w:r w:rsidRPr="2C6720DA">
        <w:rPr>
          <w:rFonts w:eastAsia="Verdana" w:cs="Verdana"/>
          <w:color w:val="auto"/>
        </w:rPr>
        <w:t>mass</w:t>
      </w:r>
      <w:proofErr w:type="spellEnd"/>
      <w:r w:rsidRPr="2C6720DA">
        <w:rPr>
          <w:rFonts w:eastAsia="Verdana" w:cs="Verdana"/>
          <w:color w:val="auto"/>
        </w:rPr>
        <w:t xml:space="preserve"> index en middelomtrek.</w:t>
      </w:r>
    </w:p>
    <w:p w14:paraId="675AFAEB" w14:textId="4E39CCD9" w:rsidR="00C668C2" w:rsidRPr="00B672C7" w:rsidRDefault="7CFC53BA" w:rsidP="001D451E">
      <w:pPr>
        <w:rPr>
          <w:rFonts w:eastAsia="Verdana" w:cs="Verdana"/>
          <w:color w:val="auto"/>
        </w:rPr>
      </w:pPr>
      <w:r w:rsidRPr="7CFC53BA">
        <w:rPr>
          <w:rFonts w:eastAsia="Verdana" w:cs="Verdana"/>
          <w:color w:val="auto"/>
        </w:rPr>
        <w:t>Een risicoschatting maken aan de hand van de risicofactoren; leeftijd, geslacht, systolische bloeddruk en TC/HDL ratio.</w:t>
      </w:r>
    </w:p>
    <w:p w14:paraId="2858E5E9" w14:textId="441D9AA6" w:rsidR="00C668C2" w:rsidRPr="00B672C7" w:rsidRDefault="7CFC53BA" w:rsidP="001D451E">
      <w:pPr>
        <w:rPr>
          <w:rFonts w:eastAsia="Verdana" w:cs="Verdana"/>
          <w:color w:val="auto"/>
        </w:rPr>
      </w:pPr>
      <w:r w:rsidRPr="7CFC53BA">
        <w:rPr>
          <w:rFonts w:eastAsia="Verdana" w:cs="Verdana"/>
          <w:color w:val="auto"/>
        </w:rPr>
        <w:t>Aan alle patiënten met een verhoogd risico op HVZ geven we adviezen t.a.v. stoppen met roken, gezonde voeding, alcoholgebruik en lichamelijke activiteit.</w:t>
      </w:r>
    </w:p>
    <w:p w14:paraId="3FDDC885" w14:textId="77777777" w:rsidR="00C668C2" w:rsidRPr="00B672C7" w:rsidRDefault="00C668C2" w:rsidP="001D451E">
      <w:pPr>
        <w:rPr>
          <w:rFonts w:eastAsiaTheme="minorEastAsia" w:cs="Cambria"/>
        </w:rPr>
      </w:pPr>
    </w:p>
    <w:p w14:paraId="531548F2" w14:textId="77777777" w:rsidR="00A017F3" w:rsidRDefault="00A017F3" w:rsidP="001D451E">
      <w:pPr>
        <w:rPr>
          <w:rFonts w:eastAsia="Verdana" w:cs="Verdana"/>
          <w:color w:val="auto"/>
          <w:sz w:val="16"/>
          <w:szCs w:val="16"/>
        </w:rPr>
      </w:pPr>
      <w:bookmarkStart w:id="6" w:name="_Hlk480996720"/>
    </w:p>
    <w:p w14:paraId="729C48F9" w14:textId="461BBEAA" w:rsidR="00A017F3" w:rsidRDefault="00A017F3" w:rsidP="001D451E">
      <w:pPr>
        <w:rPr>
          <w:rFonts w:ascii="Times New Roman" w:eastAsia="Times New Roman" w:hAnsi="Times New Roman" w:cs="Times New Roman"/>
          <w:color w:val="auto"/>
          <w:sz w:val="24"/>
          <w:szCs w:val="24"/>
        </w:rPr>
      </w:pPr>
    </w:p>
    <w:tbl>
      <w:tblPr>
        <w:tblW w:w="7938" w:type="dxa"/>
        <w:tblInd w:w="1410" w:type="dxa"/>
        <w:tblCellMar>
          <w:left w:w="0" w:type="dxa"/>
          <w:right w:w="0" w:type="dxa"/>
        </w:tblCellMar>
        <w:tblLook w:val="04A0" w:firstRow="1" w:lastRow="0" w:firstColumn="1" w:lastColumn="0" w:noHBand="0" w:noVBand="1"/>
      </w:tblPr>
      <w:tblGrid>
        <w:gridCol w:w="1876"/>
        <w:gridCol w:w="1809"/>
        <w:gridCol w:w="2268"/>
        <w:gridCol w:w="1985"/>
      </w:tblGrid>
      <w:tr w:rsidR="00A017F3" w14:paraId="02F1C170" w14:textId="77777777" w:rsidTr="00615D60">
        <w:trPr>
          <w:trHeight w:val="545"/>
        </w:trPr>
        <w:tc>
          <w:tcPr>
            <w:tcW w:w="1876" w:type="dxa"/>
            <w:tcBorders>
              <w:top w:val="single" w:sz="6" w:space="0" w:color="000000"/>
              <w:left w:val="single" w:sz="6" w:space="0" w:color="000000"/>
              <w:bottom w:val="single" w:sz="6" w:space="0" w:color="000000"/>
              <w:right w:val="single" w:sz="6" w:space="0" w:color="000000"/>
            </w:tcBorders>
            <w:shd w:val="clear" w:color="auto" w:fill="E26B0A"/>
            <w:tcMar>
              <w:top w:w="44" w:type="dxa"/>
              <w:left w:w="68" w:type="dxa"/>
              <w:bottom w:w="6" w:type="dxa"/>
              <w:right w:w="18" w:type="dxa"/>
            </w:tcMar>
            <w:vAlign w:val="bottom"/>
            <w:hideMark/>
          </w:tcPr>
          <w:p w14:paraId="70A86939" w14:textId="622AB584" w:rsidR="00A017F3" w:rsidRDefault="00A017F3" w:rsidP="001D451E">
            <w:pPr>
              <w:rPr>
                <w:rFonts w:ascii="Times New Roman" w:eastAsia="Times New Roman" w:hAnsi="Times New Roman" w:cs="Times New Roman"/>
                <w:sz w:val="24"/>
                <w:szCs w:val="24"/>
              </w:rPr>
            </w:pPr>
            <w:r>
              <w:rPr>
                <w:rFonts w:eastAsia="Times New Roman" w:cs="Times New Roman"/>
                <w:sz w:val="16"/>
                <w:szCs w:val="16"/>
              </w:rPr>
              <w:t> </w:t>
            </w:r>
          </w:p>
        </w:tc>
        <w:tc>
          <w:tcPr>
            <w:tcW w:w="1809" w:type="dxa"/>
            <w:tcBorders>
              <w:top w:val="single" w:sz="6" w:space="0" w:color="000000"/>
              <w:left w:val="nil"/>
              <w:bottom w:val="single" w:sz="6" w:space="0" w:color="000000"/>
              <w:right w:val="single" w:sz="6" w:space="0" w:color="000000"/>
            </w:tcBorders>
            <w:shd w:val="clear" w:color="auto" w:fill="E26B0A"/>
            <w:tcMar>
              <w:top w:w="44" w:type="dxa"/>
              <w:left w:w="68" w:type="dxa"/>
              <w:bottom w:w="6" w:type="dxa"/>
              <w:right w:w="18" w:type="dxa"/>
            </w:tcMar>
            <w:vAlign w:val="bottom"/>
            <w:hideMark/>
          </w:tcPr>
          <w:p w14:paraId="07D997C9" w14:textId="49EDE548" w:rsidR="00A017F3" w:rsidRDefault="00A017F3" w:rsidP="001D451E">
            <w:pPr>
              <w:rPr>
                <w:rFonts w:ascii="Times New Roman" w:eastAsia="Times New Roman" w:hAnsi="Times New Roman" w:cs="Times New Roman"/>
                <w:sz w:val="24"/>
                <w:szCs w:val="24"/>
              </w:rPr>
            </w:pPr>
            <w:r>
              <w:rPr>
                <w:rFonts w:eastAsia="Times New Roman" w:cs="Times New Roman"/>
                <w:bCs/>
              </w:rPr>
              <w:t>Aantal in 20</w:t>
            </w:r>
            <w:r w:rsidR="00563D9D">
              <w:rPr>
                <w:rFonts w:eastAsia="Times New Roman" w:cs="Times New Roman"/>
                <w:bCs/>
              </w:rPr>
              <w:t>19</w:t>
            </w:r>
          </w:p>
        </w:tc>
        <w:tc>
          <w:tcPr>
            <w:tcW w:w="2268" w:type="dxa"/>
            <w:tcBorders>
              <w:top w:val="single" w:sz="6" w:space="0" w:color="000000"/>
              <w:left w:val="nil"/>
              <w:bottom w:val="single" w:sz="6" w:space="0" w:color="000000"/>
              <w:right w:val="single" w:sz="6" w:space="0" w:color="000000"/>
            </w:tcBorders>
            <w:shd w:val="clear" w:color="auto" w:fill="E26B0A"/>
            <w:tcMar>
              <w:top w:w="44" w:type="dxa"/>
              <w:left w:w="68" w:type="dxa"/>
              <w:bottom w:w="6" w:type="dxa"/>
              <w:right w:w="18" w:type="dxa"/>
            </w:tcMar>
            <w:hideMark/>
          </w:tcPr>
          <w:p w14:paraId="41A0B909" w14:textId="77777777" w:rsidR="00A017F3" w:rsidRDefault="00A017F3" w:rsidP="001D451E">
            <w:pPr>
              <w:rPr>
                <w:rFonts w:ascii="Times New Roman" w:eastAsia="Times New Roman" w:hAnsi="Times New Roman" w:cs="Times New Roman"/>
                <w:sz w:val="24"/>
                <w:szCs w:val="24"/>
              </w:rPr>
            </w:pPr>
            <w:r>
              <w:rPr>
                <w:rFonts w:eastAsia="Times New Roman" w:cs="Times New Roman"/>
                <w:bCs/>
              </w:rPr>
              <w:t> </w:t>
            </w:r>
          </w:p>
          <w:p w14:paraId="4DE75EE4" w14:textId="77777777" w:rsidR="00A017F3" w:rsidRDefault="00A017F3" w:rsidP="001D451E">
            <w:pPr>
              <w:rPr>
                <w:rFonts w:ascii="Times New Roman" w:eastAsia="Times New Roman" w:hAnsi="Times New Roman" w:cs="Times New Roman"/>
                <w:sz w:val="24"/>
                <w:szCs w:val="24"/>
              </w:rPr>
            </w:pPr>
            <w:r>
              <w:rPr>
                <w:rFonts w:eastAsia="Times New Roman" w:cs="Times New Roman"/>
                <w:bCs/>
              </w:rPr>
              <w:t> </w:t>
            </w:r>
          </w:p>
          <w:p w14:paraId="40303BC0" w14:textId="254F5EBA" w:rsidR="00A017F3" w:rsidRDefault="00A017F3" w:rsidP="001D451E">
            <w:pPr>
              <w:rPr>
                <w:rFonts w:ascii="Times New Roman" w:eastAsia="Times New Roman" w:hAnsi="Times New Roman" w:cs="Times New Roman"/>
                <w:sz w:val="24"/>
                <w:szCs w:val="24"/>
              </w:rPr>
            </w:pPr>
            <w:r>
              <w:rPr>
                <w:rFonts w:eastAsia="Times New Roman" w:cs="Times New Roman"/>
                <w:bCs/>
              </w:rPr>
              <w:t>Aantal in 20</w:t>
            </w:r>
            <w:r w:rsidR="00563D9D">
              <w:rPr>
                <w:rFonts w:eastAsia="Times New Roman" w:cs="Times New Roman"/>
                <w:bCs/>
              </w:rPr>
              <w:t>20</w:t>
            </w:r>
          </w:p>
        </w:tc>
        <w:tc>
          <w:tcPr>
            <w:tcW w:w="1985" w:type="dxa"/>
            <w:tcBorders>
              <w:top w:val="single" w:sz="6" w:space="0" w:color="000000"/>
              <w:left w:val="nil"/>
              <w:bottom w:val="single" w:sz="6" w:space="0" w:color="000000"/>
              <w:right w:val="single" w:sz="6" w:space="0" w:color="000000"/>
            </w:tcBorders>
            <w:shd w:val="clear" w:color="auto" w:fill="E26B0A"/>
          </w:tcPr>
          <w:p w14:paraId="1571164F" w14:textId="77777777" w:rsidR="00A017F3" w:rsidRDefault="00A017F3" w:rsidP="001D451E">
            <w:pPr>
              <w:rPr>
                <w:rFonts w:eastAsia="Times New Roman" w:cs="Times New Roman"/>
                <w:bCs/>
              </w:rPr>
            </w:pPr>
          </w:p>
          <w:p w14:paraId="2E719B35" w14:textId="77777777" w:rsidR="00A017F3" w:rsidRDefault="00A017F3" w:rsidP="001D451E">
            <w:pPr>
              <w:rPr>
                <w:rFonts w:eastAsia="Times New Roman" w:cs="Times New Roman"/>
                <w:bCs/>
              </w:rPr>
            </w:pPr>
          </w:p>
          <w:p w14:paraId="575C172B" w14:textId="68276E66" w:rsidR="00A017F3" w:rsidRDefault="00A017F3" w:rsidP="001D451E">
            <w:pPr>
              <w:rPr>
                <w:rFonts w:eastAsia="Times New Roman" w:cs="Times New Roman"/>
                <w:bCs/>
              </w:rPr>
            </w:pPr>
            <w:r>
              <w:rPr>
                <w:rFonts w:eastAsia="Times New Roman" w:cs="Times New Roman"/>
                <w:bCs/>
              </w:rPr>
              <w:t>Aantal in 20</w:t>
            </w:r>
            <w:r w:rsidR="00563D9D">
              <w:rPr>
                <w:rFonts w:eastAsia="Times New Roman" w:cs="Times New Roman"/>
                <w:bCs/>
              </w:rPr>
              <w:t>21</w:t>
            </w:r>
          </w:p>
        </w:tc>
      </w:tr>
      <w:tr w:rsidR="00A017F3" w14:paraId="59AC8F9F" w14:textId="77777777" w:rsidTr="00A017F3">
        <w:trPr>
          <w:trHeight w:val="311"/>
        </w:trPr>
        <w:tc>
          <w:tcPr>
            <w:tcW w:w="1876" w:type="dxa"/>
            <w:tcBorders>
              <w:top w:val="nil"/>
              <w:left w:val="single" w:sz="6" w:space="0" w:color="000000"/>
              <w:bottom w:val="single" w:sz="6" w:space="0" w:color="000000"/>
              <w:right w:val="single" w:sz="6" w:space="0" w:color="000000"/>
            </w:tcBorders>
            <w:tcMar>
              <w:top w:w="44" w:type="dxa"/>
              <w:left w:w="68" w:type="dxa"/>
              <w:bottom w:w="6" w:type="dxa"/>
              <w:right w:w="18" w:type="dxa"/>
            </w:tcMar>
          </w:tcPr>
          <w:p w14:paraId="2084462A" w14:textId="50921D50" w:rsidR="00A017F3" w:rsidRPr="00A017F3" w:rsidRDefault="00A017F3" w:rsidP="001D451E">
            <w:pPr>
              <w:rPr>
                <w:rFonts w:eastAsia="Times New Roman" w:cs="Times New Roman"/>
              </w:rPr>
            </w:pPr>
            <w:r>
              <w:rPr>
                <w:rFonts w:eastAsia="Times New Roman" w:cs="Times New Roman"/>
              </w:rPr>
              <w:t>VVR (voorkomen van risico)</w:t>
            </w:r>
          </w:p>
        </w:tc>
        <w:tc>
          <w:tcPr>
            <w:tcW w:w="1809" w:type="dxa"/>
            <w:tcBorders>
              <w:top w:val="nil"/>
              <w:left w:val="nil"/>
              <w:bottom w:val="single" w:sz="6" w:space="0" w:color="000000"/>
              <w:right w:val="single" w:sz="6" w:space="0" w:color="000000"/>
            </w:tcBorders>
            <w:tcMar>
              <w:top w:w="44" w:type="dxa"/>
              <w:left w:w="68" w:type="dxa"/>
              <w:bottom w:w="6" w:type="dxa"/>
              <w:right w:w="18" w:type="dxa"/>
            </w:tcMar>
          </w:tcPr>
          <w:p w14:paraId="0D848BE8" w14:textId="702E40BD" w:rsidR="00A017F3" w:rsidRPr="00F3398F" w:rsidRDefault="00FB3D1E" w:rsidP="001D451E">
            <w:pPr>
              <w:rPr>
                <w:rFonts w:eastAsia="Times New Roman" w:cs="Times New Roman"/>
              </w:rPr>
            </w:pPr>
            <w:r>
              <w:rPr>
                <w:rFonts w:eastAsia="Times New Roman" w:cs="Times New Roman"/>
              </w:rPr>
              <w:t>378</w:t>
            </w:r>
          </w:p>
        </w:tc>
        <w:tc>
          <w:tcPr>
            <w:tcW w:w="2268" w:type="dxa"/>
            <w:tcBorders>
              <w:top w:val="nil"/>
              <w:left w:val="nil"/>
              <w:bottom w:val="single" w:sz="6" w:space="0" w:color="000000"/>
              <w:right w:val="single" w:sz="6" w:space="0" w:color="000000"/>
            </w:tcBorders>
            <w:tcMar>
              <w:top w:w="44" w:type="dxa"/>
              <w:left w:w="68" w:type="dxa"/>
              <w:bottom w:w="6" w:type="dxa"/>
              <w:right w:w="18" w:type="dxa"/>
            </w:tcMar>
          </w:tcPr>
          <w:p w14:paraId="30F8042C" w14:textId="5D96D1FC" w:rsidR="00A017F3" w:rsidRPr="00F3398F" w:rsidRDefault="00FB3D1E" w:rsidP="001D451E">
            <w:pPr>
              <w:rPr>
                <w:rFonts w:eastAsia="Times New Roman" w:cs="Times New Roman"/>
              </w:rPr>
            </w:pPr>
            <w:r>
              <w:rPr>
                <w:rFonts w:eastAsia="Times New Roman" w:cs="Times New Roman"/>
              </w:rPr>
              <w:t>362</w:t>
            </w:r>
          </w:p>
        </w:tc>
        <w:tc>
          <w:tcPr>
            <w:tcW w:w="1985" w:type="dxa"/>
            <w:tcBorders>
              <w:top w:val="nil"/>
              <w:left w:val="nil"/>
              <w:bottom w:val="single" w:sz="6" w:space="0" w:color="000000"/>
              <w:right w:val="single" w:sz="6" w:space="0" w:color="000000"/>
            </w:tcBorders>
          </w:tcPr>
          <w:p w14:paraId="35C4CB00" w14:textId="46E01039" w:rsidR="00A017F3" w:rsidRPr="00F3398F" w:rsidRDefault="00FB3D1E" w:rsidP="001D451E">
            <w:pPr>
              <w:rPr>
                <w:rFonts w:eastAsia="Times New Roman" w:cs="Times New Roman"/>
              </w:rPr>
            </w:pPr>
            <w:r>
              <w:rPr>
                <w:rFonts w:eastAsia="Times New Roman" w:cs="Times New Roman"/>
              </w:rPr>
              <w:t>344</w:t>
            </w:r>
          </w:p>
        </w:tc>
      </w:tr>
      <w:tr w:rsidR="00A017F3" w14:paraId="5263328E" w14:textId="77777777" w:rsidTr="00A017F3">
        <w:trPr>
          <w:trHeight w:val="311"/>
        </w:trPr>
        <w:tc>
          <w:tcPr>
            <w:tcW w:w="1876" w:type="dxa"/>
            <w:tcBorders>
              <w:top w:val="nil"/>
              <w:left w:val="single" w:sz="6" w:space="0" w:color="000000"/>
              <w:bottom w:val="single" w:sz="6" w:space="0" w:color="000000"/>
              <w:right w:val="single" w:sz="6" w:space="0" w:color="000000"/>
            </w:tcBorders>
            <w:tcMar>
              <w:top w:w="44" w:type="dxa"/>
              <w:left w:w="68" w:type="dxa"/>
              <w:bottom w:w="6" w:type="dxa"/>
              <w:right w:w="18" w:type="dxa"/>
            </w:tcMar>
          </w:tcPr>
          <w:p w14:paraId="4C0EB1AF" w14:textId="3FA24243" w:rsidR="00A017F3" w:rsidRPr="00A017F3" w:rsidRDefault="00A017F3" w:rsidP="001D451E">
            <w:pPr>
              <w:rPr>
                <w:rFonts w:eastAsia="Times New Roman" w:cs="Times New Roman"/>
              </w:rPr>
            </w:pPr>
            <w:r>
              <w:rPr>
                <w:rFonts w:eastAsia="Times New Roman" w:cs="Times New Roman"/>
              </w:rPr>
              <w:t>VVR en hoofdbehandelaar huisarts</w:t>
            </w:r>
          </w:p>
        </w:tc>
        <w:tc>
          <w:tcPr>
            <w:tcW w:w="1809" w:type="dxa"/>
            <w:tcBorders>
              <w:top w:val="nil"/>
              <w:left w:val="nil"/>
              <w:bottom w:val="single" w:sz="6" w:space="0" w:color="000000"/>
              <w:right w:val="single" w:sz="6" w:space="0" w:color="000000"/>
            </w:tcBorders>
            <w:tcMar>
              <w:top w:w="44" w:type="dxa"/>
              <w:left w:w="68" w:type="dxa"/>
              <w:bottom w:w="6" w:type="dxa"/>
              <w:right w:w="18" w:type="dxa"/>
            </w:tcMar>
          </w:tcPr>
          <w:p w14:paraId="6AC36821" w14:textId="2297432C" w:rsidR="00A017F3" w:rsidRPr="00C313B7" w:rsidRDefault="00FB3D1E" w:rsidP="001D451E">
            <w:pPr>
              <w:rPr>
                <w:rFonts w:eastAsia="Times New Roman" w:cs="Times New Roman"/>
              </w:rPr>
            </w:pPr>
            <w:r>
              <w:rPr>
                <w:rFonts w:eastAsia="Times New Roman" w:cs="Times New Roman"/>
              </w:rPr>
              <w:t>260</w:t>
            </w:r>
          </w:p>
        </w:tc>
        <w:tc>
          <w:tcPr>
            <w:tcW w:w="2268" w:type="dxa"/>
            <w:tcBorders>
              <w:top w:val="nil"/>
              <w:left w:val="nil"/>
              <w:bottom w:val="single" w:sz="6" w:space="0" w:color="000000"/>
              <w:right w:val="single" w:sz="6" w:space="0" w:color="000000"/>
            </w:tcBorders>
            <w:tcMar>
              <w:top w:w="44" w:type="dxa"/>
              <w:left w:w="68" w:type="dxa"/>
              <w:bottom w:w="6" w:type="dxa"/>
              <w:right w:w="18" w:type="dxa"/>
            </w:tcMar>
          </w:tcPr>
          <w:p w14:paraId="657EA6DB" w14:textId="09AAB6C4" w:rsidR="00A017F3" w:rsidRPr="00C313B7" w:rsidRDefault="00FB3D1E" w:rsidP="001D451E">
            <w:pPr>
              <w:rPr>
                <w:rFonts w:eastAsia="Times New Roman" w:cs="Times New Roman"/>
              </w:rPr>
            </w:pPr>
            <w:r>
              <w:rPr>
                <w:rFonts w:eastAsia="Times New Roman" w:cs="Times New Roman"/>
              </w:rPr>
              <w:t>257</w:t>
            </w:r>
          </w:p>
        </w:tc>
        <w:tc>
          <w:tcPr>
            <w:tcW w:w="1985" w:type="dxa"/>
            <w:tcBorders>
              <w:top w:val="nil"/>
              <w:left w:val="nil"/>
              <w:bottom w:val="single" w:sz="6" w:space="0" w:color="000000"/>
              <w:right w:val="single" w:sz="6" w:space="0" w:color="000000"/>
            </w:tcBorders>
          </w:tcPr>
          <w:p w14:paraId="46D41CD7" w14:textId="05A01142" w:rsidR="00A017F3" w:rsidRPr="00C313B7" w:rsidRDefault="00FB3D1E" w:rsidP="001D451E">
            <w:pPr>
              <w:rPr>
                <w:rFonts w:eastAsia="Times New Roman" w:cs="Times New Roman"/>
              </w:rPr>
            </w:pPr>
            <w:r>
              <w:rPr>
                <w:rFonts w:eastAsia="Times New Roman" w:cs="Times New Roman"/>
              </w:rPr>
              <w:t>253</w:t>
            </w:r>
          </w:p>
        </w:tc>
      </w:tr>
      <w:tr w:rsidR="00A017F3" w14:paraId="5429ADD6" w14:textId="77777777" w:rsidTr="00615D60">
        <w:trPr>
          <w:trHeight w:val="311"/>
        </w:trPr>
        <w:tc>
          <w:tcPr>
            <w:tcW w:w="1876" w:type="dxa"/>
            <w:tcBorders>
              <w:top w:val="nil"/>
              <w:left w:val="single" w:sz="6" w:space="0" w:color="000000"/>
              <w:bottom w:val="single" w:sz="6" w:space="0" w:color="000000"/>
              <w:right w:val="single" w:sz="6" w:space="0" w:color="000000"/>
            </w:tcBorders>
            <w:tcMar>
              <w:top w:w="44" w:type="dxa"/>
              <w:left w:w="68" w:type="dxa"/>
              <w:bottom w:w="6" w:type="dxa"/>
              <w:right w:w="18" w:type="dxa"/>
            </w:tcMar>
          </w:tcPr>
          <w:p w14:paraId="6BA8E281" w14:textId="673469A7" w:rsidR="00A017F3" w:rsidRDefault="00A017F3" w:rsidP="001D451E">
            <w:pPr>
              <w:rPr>
                <w:rFonts w:eastAsia="Times New Roman" w:cs="Times New Roman"/>
              </w:rPr>
            </w:pPr>
            <w:r>
              <w:rPr>
                <w:rFonts w:eastAsia="Times New Roman" w:cs="Times New Roman"/>
              </w:rPr>
              <w:t>VVR en hoofdbehandelaar specialist</w:t>
            </w:r>
          </w:p>
        </w:tc>
        <w:tc>
          <w:tcPr>
            <w:tcW w:w="1809" w:type="dxa"/>
            <w:tcBorders>
              <w:top w:val="nil"/>
              <w:left w:val="nil"/>
              <w:bottom w:val="single" w:sz="6" w:space="0" w:color="000000"/>
              <w:right w:val="single" w:sz="6" w:space="0" w:color="000000"/>
            </w:tcBorders>
            <w:tcMar>
              <w:top w:w="44" w:type="dxa"/>
              <w:left w:w="68" w:type="dxa"/>
              <w:bottom w:w="6" w:type="dxa"/>
              <w:right w:w="18" w:type="dxa"/>
            </w:tcMar>
          </w:tcPr>
          <w:p w14:paraId="49065F2E" w14:textId="160EADDD" w:rsidR="00A017F3" w:rsidRDefault="00FB3D1E" w:rsidP="001D451E">
            <w:pPr>
              <w:rPr>
                <w:rFonts w:eastAsia="Times New Roman" w:cs="Times New Roman"/>
              </w:rPr>
            </w:pPr>
            <w:r>
              <w:rPr>
                <w:rFonts w:eastAsia="Times New Roman" w:cs="Times New Roman"/>
              </w:rPr>
              <w:t>45</w:t>
            </w:r>
          </w:p>
        </w:tc>
        <w:tc>
          <w:tcPr>
            <w:tcW w:w="2268" w:type="dxa"/>
            <w:tcBorders>
              <w:top w:val="nil"/>
              <w:left w:val="nil"/>
              <w:bottom w:val="single" w:sz="6" w:space="0" w:color="000000"/>
              <w:right w:val="single" w:sz="6" w:space="0" w:color="000000"/>
            </w:tcBorders>
            <w:tcMar>
              <w:top w:w="44" w:type="dxa"/>
              <w:left w:w="68" w:type="dxa"/>
              <w:bottom w:w="6" w:type="dxa"/>
              <w:right w:w="18" w:type="dxa"/>
            </w:tcMar>
          </w:tcPr>
          <w:p w14:paraId="147E4C58" w14:textId="21237927" w:rsidR="00A017F3" w:rsidRDefault="00FB3D1E" w:rsidP="001D451E">
            <w:pPr>
              <w:rPr>
                <w:rFonts w:eastAsia="Times New Roman" w:cs="Times New Roman"/>
              </w:rPr>
            </w:pPr>
            <w:r>
              <w:rPr>
                <w:rFonts w:eastAsia="Times New Roman" w:cs="Times New Roman"/>
              </w:rPr>
              <w:t>44</w:t>
            </w:r>
          </w:p>
        </w:tc>
        <w:tc>
          <w:tcPr>
            <w:tcW w:w="1985" w:type="dxa"/>
            <w:tcBorders>
              <w:top w:val="nil"/>
              <w:left w:val="nil"/>
              <w:bottom w:val="single" w:sz="6" w:space="0" w:color="000000"/>
              <w:right w:val="single" w:sz="6" w:space="0" w:color="000000"/>
            </w:tcBorders>
          </w:tcPr>
          <w:p w14:paraId="4C437D45" w14:textId="14E2F1B3" w:rsidR="00A017F3" w:rsidRDefault="00FB3D1E" w:rsidP="001D451E">
            <w:pPr>
              <w:rPr>
                <w:rFonts w:eastAsia="Times New Roman" w:cs="Times New Roman"/>
              </w:rPr>
            </w:pPr>
            <w:r>
              <w:rPr>
                <w:rFonts w:eastAsia="Times New Roman" w:cs="Times New Roman"/>
              </w:rPr>
              <w:t>44</w:t>
            </w:r>
          </w:p>
        </w:tc>
      </w:tr>
      <w:tr w:rsidR="00A017F3" w14:paraId="6A0738FC" w14:textId="77777777" w:rsidTr="00615D60">
        <w:trPr>
          <w:trHeight w:val="311"/>
        </w:trPr>
        <w:tc>
          <w:tcPr>
            <w:tcW w:w="1876" w:type="dxa"/>
            <w:tcBorders>
              <w:top w:val="nil"/>
              <w:left w:val="single" w:sz="6" w:space="0" w:color="000000"/>
              <w:bottom w:val="single" w:sz="4" w:space="0" w:color="auto"/>
              <w:right w:val="single" w:sz="6" w:space="0" w:color="000000"/>
            </w:tcBorders>
            <w:tcMar>
              <w:top w:w="44" w:type="dxa"/>
              <w:left w:w="68" w:type="dxa"/>
              <w:bottom w:w="6" w:type="dxa"/>
              <w:right w:w="18" w:type="dxa"/>
            </w:tcMar>
          </w:tcPr>
          <w:p w14:paraId="1260B2F3" w14:textId="1E674297" w:rsidR="00A017F3" w:rsidRPr="00C47A20" w:rsidRDefault="00A017F3" w:rsidP="001D451E">
            <w:pPr>
              <w:rPr>
                <w:rFonts w:eastAsia="Times New Roman" w:cs="Times New Roman"/>
              </w:rPr>
            </w:pPr>
            <w:r>
              <w:rPr>
                <w:rFonts w:eastAsia="Times New Roman" w:cs="Times New Roman"/>
              </w:rPr>
              <w:t>VVR en geen programmatische zorg</w:t>
            </w:r>
          </w:p>
        </w:tc>
        <w:tc>
          <w:tcPr>
            <w:tcW w:w="1809" w:type="dxa"/>
            <w:tcBorders>
              <w:top w:val="nil"/>
              <w:left w:val="nil"/>
              <w:bottom w:val="single" w:sz="4" w:space="0" w:color="auto"/>
              <w:right w:val="single" w:sz="6" w:space="0" w:color="000000"/>
            </w:tcBorders>
            <w:tcMar>
              <w:top w:w="44" w:type="dxa"/>
              <w:left w:w="68" w:type="dxa"/>
              <w:bottom w:w="6" w:type="dxa"/>
              <w:right w:w="18" w:type="dxa"/>
            </w:tcMar>
          </w:tcPr>
          <w:p w14:paraId="22BDD312" w14:textId="7C97F58E" w:rsidR="00A017F3" w:rsidRPr="00490586" w:rsidRDefault="00FB3D1E" w:rsidP="001D451E">
            <w:pPr>
              <w:rPr>
                <w:rFonts w:eastAsia="Times New Roman" w:cs="Times New Roman"/>
              </w:rPr>
            </w:pPr>
            <w:r>
              <w:rPr>
                <w:rFonts w:eastAsia="Times New Roman" w:cs="Times New Roman"/>
              </w:rPr>
              <w:t>73</w:t>
            </w:r>
          </w:p>
        </w:tc>
        <w:tc>
          <w:tcPr>
            <w:tcW w:w="2268" w:type="dxa"/>
            <w:tcBorders>
              <w:top w:val="nil"/>
              <w:left w:val="nil"/>
              <w:bottom w:val="single" w:sz="4" w:space="0" w:color="auto"/>
              <w:right w:val="single" w:sz="6" w:space="0" w:color="000000"/>
            </w:tcBorders>
            <w:tcMar>
              <w:top w:w="44" w:type="dxa"/>
              <w:left w:w="68" w:type="dxa"/>
              <w:bottom w:w="6" w:type="dxa"/>
              <w:right w:w="18" w:type="dxa"/>
            </w:tcMar>
          </w:tcPr>
          <w:p w14:paraId="67571541" w14:textId="30C6A82E" w:rsidR="00A017F3" w:rsidRPr="00490586" w:rsidRDefault="00FB3D1E" w:rsidP="001D451E">
            <w:pPr>
              <w:rPr>
                <w:rFonts w:eastAsia="Times New Roman" w:cs="Times New Roman"/>
              </w:rPr>
            </w:pPr>
            <w:r>
              <w:rPr>
                <w:rFonts w:eastAsia="Times New Roman" w:cs="Times New Roman"/>
              </w:rPr>
              <w:t>61</w:t>
            </w:r>
          </w:p>
        </w:tc>
        <w:tc>
          <w:tcPr>
            <w:tcW w:w="1985" w:type="dxa"/>
            <w:tcBorders>
              <w:top w:val="nil"/>
              <w:left w:val="nil"/>
              <w:bottom w:val="single" w:sz="4" w:space="0" w:color="auto"/>
              <w:right w:val="single" w:sz="6" w:space="0" w:color="000000"/>
            </w:tcBorders>
          </w:tcPr>
          <w:p w14:paraId="12D755E7" w14:textId="1B0B448B" w:rsidR="00A017F3" w:rsidRPr="00490586" w:rsidRDefault="00FB3D1E" w:rsidP="001D451E">
            <w:pPr>
              <w:rPr>
                <w:rFonts w:eastAsia="Times New Roman" w:cs="Times New Roman"/>
              </w:rPr>
            </w:pPr>
            <w:r>
              <w:rPr>
                <w:rFonts w:eastAsia="Times New Roman" w:cs="Times New Roman"/>
              </w:rPr>
              <w:t>47</w:t>
            </w:r>
          </w:p>
        </w:tc>
      </w:tr>
      <w:tr w:rsidR="00F3398F" w14:paraId="34BC0A02" w14:textId="77777777" w:rsidTr="00615D60">
        <w:trPr>
          <w:trHeight w:val="311"/>
        </w:trPr>
        <w:tc>
          <w:tcPr>
            <w:tcW w:w="1876" w:type="dxa"/>
            <w:tcBorders>
              <w:top w:val="single" w:sz="4" w:space="0" w:color="auto"/>
              <w:left w:val="single" w:sz="6" w:space="0" w:color="000000"/>
              <w:bottom w:val="single" w:sz="6" w:space="0" w:color="000000"/>
              <w:right w:val="single" w:sz="6" w:space="0" w:color="000000"/>
            </w:tcBorders>
            <w:tcMar>
              <w:top w:w="44" w:type="dxa"/>
              <w:left w:w="68" w:type="dxa"/>
              <w:bottom w:w="6" w:type="dxa"/>
              <w:right w:w="18" w:type="dxa"/>
            </w:tcMar>
          </w:tcPr>
          <w:p w14:paraId="24D23FAA" w14:textId="409987E6" w:rsidR="00F3398F" w:rsidRDefault="00F3398F" w:rsidP="001D451E">
            <w:pPr>
              <w:rPr>
                <w:rFonts w:eastAsia="Times New Roman" w:cs="Times New Roman"/>
              </w:rPr>
            </w:pPr>
            <w:r>
              <w:rPr>
                <w:rFonts w:eastAsia="Times New Roman" w:cs="Times New Roman"/>
              </w:rPr>
              <w:t>HVZ (met hart en vaatziekten)</w:t>
            </w:r>
          </w:p>
        </w:tc>
        <w:tc>
          <w:tcPr>
            <w:tcW w:w="1809" w:type="dxa"/>
            <w:tcBorders>
              <w:top w:val="single" w:sz="4" w:space="0" w:color="auto"/>
              <w:left w:val="nil"/>
              <w:bottom w:val="single" w:sz="4" w:space="0" w:color="auto"/>
              <w:right w:val="single" w:sz="6" w:space="0" w:color="000000"/>
            </w:tcBorders>
            <w:tcMar>
              <w:top w:w="44" w:type="dxa"/>
              <w:left w:w="68" w:type="dxa"/>
              <w:bottom w:w="6" w:type="dxa"/>
              <w:right w:w="18" w:type="dxa"/>
            </w:tcMar>
          </w:tcPr>
          <w:p w14:paraId="30E126DD" w14:textId="4E25B4B5" w:rsidR="00F3398F" w:rsidRDefault="00FB3D1E" w:rsidP="001D451E">
            <w:pPr>
              <w:rPr>
                <w:rFonts w:eastAsia="Times New Roman" w:cs="Times New Roman"/>
              </w:rPr>
            </w:pPr>
            <w:r>
              <w:rPr>
                <w:rFonts w:eastAsia="Times New Roman" w:cs="Times New Roman"/>
              </w:rPr>
              <w:t>178</w:t>
            </w:r>
          </w:p>
        </w:tc>
        <w:tc>
          <w:tcPr>
            <w:tcW w:w="2268" w:type="dxa"/>
            <w:tcBorders>
              <w:top w:val="single" w:sz="4" w:space="0" w:color="auto"/>
              <w:left w:val="nil"/>
              <w:bottom w:val="single" w:sz="6" w:space="0" w:color="000000"/>
              <w:right w:val="single" w:sz="6" w:space="0" w:color="000000"/>
            </w:tcBorders>
            <w:tcMar>
              <w:top w:w="44" w:type="dxa"/>
              <w:left w:w="68" w:type="dxa"/>
              <w:bottom w:w="6" w:type="dxa"/>
              <w:right w:w="18" w:type="dxa"/>
            </w:tcMar>
          </w:tcPr>
          <w:p w14:paraId="489CB869" w14:textId="00A13B84" w:rsidR="00F3398F" w:rsidRDefault="00FB3D1E" w:rsidP="001D451E">
            <w:pPr>
              <w:rPr>
                <w:rFonts w:eastAsia="Times New Roman" w:cs="Times New Roman"/>
              </w:rPr>
            </w:pPr>
            <w:r>
              <w:rPr>
                <w:rFonts w:eastAsia="Times New Roman" w:cs="Times New Roman"/>
              </w:rPr>
              <w:t>177</w:t>
            </w:r>
          </w:p>
        </w:tc>
        <w:tc>
          <w:tcPr>
            <w:tcW w:w="1985" w:type="dxa"/>
            <w:tcBorders>
              <w:top w:val="single" w:sz="4" w:space="0" w:color="auto"/>
              <w:left w:val="nil"/>
              <w:bottom w:val="single" w:sz="6" w:space="0" w:color="000000"/>
              <w:right w:val="single" w:sz="6" w:space="0" w:color="000000"/>
            </w:tcBorders>
          </w:tcPr>
          <w:p w14:paraId="3F5B82F7" w14:textId="537A0396" w:rsidR="00F3398F" w:rsidRPr="00490586" w:rsidRDefault="00FB3D1E" w:rsidP="001D451E">
            <w:pPr>
              <w:rPr>
                <w:rFonts w:eastAsia="Times New Roman" w:cs="Times New Roman"/>
              </w:rPr>
            </w:pPr>
            <w:r>
              <w:rPr>
                <w:rFonts w:eastAsia="Times New Roman" w:cs="Times New Roman"/>
              </w:rPr>
              <w:t>177</w:t>
            </w:r>
          </w:p>
        </w:tc>
      </w:tr>
      <w:tr w:rsidR="00F3398F" w14:paraId="14B3D308" w14:textId="77777777" w:rsidTr="00615D60">
        <w:trPr>
          <w:trHeight w:val="311"/>
        </w:trPr>
        <w:tc>
          <w:tcPr>
            <w:tcW w:w="1876" w:type="dxa"/>
            <w:tcBorders>
              <w:top w:val="single" w:sz="4" w:space="0" w:color="auto"/>
              <w:left w:val="single" w:sz="6" w:space="0" w:color="000000"/>
              <w:bottom w:val="single" w:sz="6" w:space="0" w:color="000000"/>
              <w:right w:val="single" w:sz="6" w:space="0" w:color="000000"/>
            </w:tcBorders>
            <w:tcMar>
              <w:top w:w="44" w:type="dxa"/>
              <w:left w:w="68" w:type="dxa"/>
              <w:bottom w:w="6" w:type="dxa"/>
              <w:right w:w="18" w:type="dxa"/>
            </w:tcMar>
          </w:tcPr>
          <w:p w14:paraId="513F2032" w14:textId="1189D305" w:rsidR="00F3398F" w:rsidRDefault="00F3398F" w:rsidP="001D451E">
            <w:pPr>
              <w:rPr>
                <w:rFonts w:eastAsia="Times New Roman" w:cs="Times New Roman"/>
              </w:rPr>
            </w:pPr>
            <w:r>
              <w:rPr>
                <w:rFonts w:eastAsia="Times New Roman" w:cs="Times New Roman"/>
              </w:rPr>
              <w:t>HVZ en hoofdbehandelaar huisarts</w:t>
            </w:r>
          </w:p>
        </w:tc>
        <w:tc>
          <w:tcPr>
            <w:tcW w:w="1809" w:type="dxa"/>
            <w:tcBorders>
              <w:top w:val="single" w:sz="4" w:space="0" w:color="auto"/>
              <w:left w:val="nil"/>
              <w:bottom w:val="single" w:sz="4" w:space="0" w:color="auto"/>
              <w:right w:val="single" w:sz="6" w:space="0" w:color="000000"/>
            </w:tcBorders>
            <w:tcMar>
              <w:top w:w="44" w:type="dxa"/>
              <w:left w:w="68" w:type="dxa"/>
              <w:bottom w:w="6" w:type="dxa"/>
              <w:right w:w="18" w:type="dxa"/>
            </w:tcMar>
          </w:tcPr>
          <w:p w14:paraId="7DC3069C" w14:textId="34AACC53" w:rsidR="00F3398F" w:rsidRDefault="00F3398F" w:rsidP="001D451E">
            <w:pPr>
              <w:rPr>
                <w:rFonts w:eastAsia="Times New Roman" w:cs="Times New Roman"/>
              </w:rPr>
            </w:pPr>
            <w:r>
              <w:rPr>
                <w:rFonts w:eastAsia="Times New Roman" w:cs="Times New Roman"/>
              </w:rPr>
              <w:t>1</w:t>
            </w:r>
            <w:r w:rsidR="00FB3D1E">
              <w:rPr>
                <w:rFonts w:eastAsia="Times New Roman" w:cs="Times New Roman"/>
              </w:rPr>
              <w:t>02</w:t>
            </w:r>
          </w:p>
        </w:tc>
        <w:tc>
          <w:tcPr>
            <w:tcW w:w="2268" w:type="dxa"/>
            <w:tcBorders>
              <w:top w:val="single" w:sz="4" w:space="0" w:color="auto"/>
              <w:left w:val="nil"/>
              <w:bottom w:val="single" w:sz="6" w:space="0" w:color="000000"/>
              <w:right w:val="single" w:sz="6" w:space="0" w:color="000000"/>
            </w:tcBorders>
            <w:tcMar>
              <w:top w:w="44" w:type="dxa"/>
              <w:left w:w="68" w:type="dxa"/>
              <w:bottom w:w="6" w:type="dxa"/>
              <w:right w:w="18" w:type="dxa"/>
            </w:tcMar>
          </w:tcPr>
          <w:p w14:paraId="3DE196D1" w14:textId="514752AE" w:rsidR="00F3398F" w:rsidRDefault="00FB3D1E" w:rsidP="001D451E">
            <w:pPr>
              <w:rPr>
                <w:rFonts w:eastAsia="Times New Roman" w:cs="Times New Roman"/>
              </w:rPr>
            </w:pPr>
            <w:r>
              <w:rPr>
                <w:rFonts w:eastAsia="Times New Roman" w:cs="Times New Roman"/>
              </w:rPr>
              <w:t>95</w:t>
            </w:r>
          </w:p>
        </w:tc>
        <w:tc>
          <w:tcPr>
            <w:tcW w:w="1985" w:type="dxa"/>
            <w:tcBorders>
              <w:top w:val="single" w:sz="4" w:space="0" w:color="auto"/>
              <w:left w:val="nil"/>
              <w:bottom w:val="single" w:sz="6" w:space="0" w:color="000000"/>
              <w:right w:val="single" w:sz="6" w:space="0" w:color="000000"/>
            </w:tcBorders>
          </w:tcPr>
          <w:p w14:paraId="1263AB6B" w14:textId="124D8356" w:rsidR="00F3398F" w:rsidRPr="00490586" w:rsidRDefault="00FB3D1E" w:rsidP="001D451E">
            <w:pPr>
              <w:rPr>
                <w:rFonts w:eastAsia="Times New Roman" w:cs="Times New Roman"/>
              </w:rPr>
            </w:pPr>
            <w:r>
              <w:rPr>
                <w:rFonts w:eastAsia="Times New Roman" w:cs="Times New Roman"/>
              </w:rPr>
              <w:t>91</w:t>
            </w:r>
          </w:p>
        </w:tc>
      </w:tr>
      <w:tr w:rsidR="00F3398F" w14:paraId="7452F4EA" w14:textId="77777777" w:rsidTr="00615D60">
        <w:trPr>
          <w:trHeight w:val="311"/>
        </w:trPr>
        <w:tc>
          <w:tcPr>
            <w:tcW w:w="1876" w:type="dxa"/>
            <w:tcBorders>
              <w:top w:val="single" w:sz="4" w:space="0" w:color="auto"/>
              <w:left w:val="single" w:sz="6" w:space="0" w:color="000000"/>
              <w:bottom w:val="single" w:sz="6" w:space="0" w:color="000000"/>
              <w:right w:val="single" w:sz="6" w:space="0" w:color="000000"/>
            </w:tcBorders>
            <w:tcMar>
              <w:top w:w="44" w:type="dxa"/>
              <w:left w:w="68" w:type="dxa"/>
              <w:bottom w:w="6" w:type="dxa"/>
              <w:right w:w="18" w:type="dxa"/>
            </w:tcMar>
          </w:tcPr>
          <w:p w14:paraId="37BBB11B" w14:textId="472A8656" w:rsidR="00F3398F" w:rsidRDefault="00F3398F" w:rsidP="001D451E">
            <w:pPr>
              <w:rPr>
                <w:rFonts w:eastAsia="Times New Roman" w:cs="Times New Roman"/>
              </w:rPr>
            </w:pPr>
            <w:r>
              <w:rPr>
                <w:rFonts w:eastAsia="Times New Roman" w:cs="Times New Roman"/>
              </w:rPr>
              <w:t>HVZ en hoofdbehandelaar specialist</w:t>
            </w:r>
          </w:p>
        </w:tc>
        <w:tc>
          <w:tcPr>
            <w:tcW w:w="1809" w:type="dxa"/>
            <w:tcBorders>
              <w:top w:val="single" w:sz="4" w:space="0" w:color="auto"/>
              <w:left w:val="nil"/>
              <w:bottom w:val="single" w:sz="4" w:space="0" w:color="auto"/>
              <w:right w:val="single" w:sz="6" w:space="0" w:color="000000"/>
            </w:tcBorders>
            <w:tcMar>
              <w:top w:w="44" w:type="dxa"/>
              <w:left w:w="68" w:type="dxa"/>
              <w:bottom w:w="6" w:type="dxa"/>
              <w:right w:w="18" w:type="dxa"/>
            </w:tcMar>
          </w:tcPr>
          <w:p w14:paraId="3686198C" w14:textId="2C198441" w:rsidR="00F3398F" w:rsidRDefault="00FB3D1E" w:rsidP="001D451E">
            <w:pPr>
              <w:rPr>
                <w:rFonts w:eastAsia="Times New Roman" w:cs="Times New Roman"/>
              </w:rPr>
            </w:pPr>
            <w:r>
              <w:rPr>
                <w:rFonts w:eastAsia="Times New Roman" w:cs="Times New Roman"/>
              </w:rPr>
              <w:t>61</w:t>
            </w:r>
          </w:p>
        </w:tc>
        <w:tc>
          <w:tcPr>
            <w:tcW w:w="2268" w:type="dxa"/>
            <w:tcBorders>
              <w:top w:val="single" w:sz="4" w:space="0" w:color="auto"/>
              <w:left w:val="nil"/>
              <w:bottom w:val="single" w:sz="6" w:space="0" w:color="000000"/>
              <w:right w:val="single" w:sz="6" w:space="0" w:color="000000"/>
            </w:tcBorders>
            <w:tcMar>
              <w:top w:w="44" w:type="dxa"/>
              <w:left w:w="68" w:type="dxa"/>
              <w:bottom w:w="6" w:type="dxa"/>
              <w:right w:w="18" w:type="dxa"/>
            </w:tcMar>
          </w:tcPr>
          <w:p w14:paraId="518EE74D" w14:textId="6834A503" w:rsidR="00F3398F" w:rsidRDefault="00FB3D1E" w:rsidP="001D451E">
            <w:pPr>
              <w:rPr>
                <w:rFonts w:eastAsia="Times New Roman" w:cs="Times New Roman"/>
              </w:rPr>
            </w:pPr>
            <w:r>
              <w:rPr>
                <w:rFonts w:eastAsia="Times New Roman" w:cs="Times New Roman"/>
              </w:rPr>
              <w:t>53</w:t>
            </w:r>
          </w:p>
        </w:tc>
        <w:tc>
          <w:tcPr>
            <w:tcW w:w="1985" w:type="dxa"/>
            <w:tcBorders>
              <w:top w:val="single" w:sz="4" w:space="0" w:color="auto"/>
              <w:left w:val="nil"/>
              <w:bottom w:val="single" w:sz="6" w:space="0" w:color="000000"/>
              <w:right w:val="single" w:sz="6" w:space="0" w:color="000000"/>
            </w:tcBorders>
          </w:tcPr>
          <w:p w14:paraId="724C4DD6" w14:textId="182D7C48" w:rsidR="00F3398F" w:rsidRPr="00490586" w:rsidRDefault="00FB3D1E" w:rsidP="001D451E">
            <w:pPr>
              <w:rPr>
                <w:rFonts w:eastAsia="Times New Roman" w:cs="Times New Roman"/>
              </w:rPr>
            </w:pPr>
            <w:r>
              <w:rPr>
                <w:rFonts w:eastAsia="Times New Roman" w:cs="Times New Roman"/>
              </w:rPr>
              <w:t>44</w:t>
            </w:r>
          </w:p>
        </w:tc>
      </w:tr>
      <w:tr w:rsidR="00A017F3" w14:paraId="17D4C85A" w14:textId="77777777" w:rsidTr="00615D60">
        <w:trPr>
          <w:trHeight w:val="311"/>
        </w:trPr>
        <w:tc>
          <w:tcPr>
            <w:tcW w:w="1876" w:type="dxa"/>
            <w:tcBorders>
              <w:top w:val="single" w:sz="4" w:space="0" w:color="auto"/>
              <w:left w:val="single" w:sz="6" w:space="0" w:color="000000"/>
              <w:bottom w:val="single" w:sz="6" w:space="0" w:color="000000"/>
              <w:right w:val="single" w:sz="6" w:space="0" w:color="000000"/>
            </w:tcBorders>
            <w:tcMar>
              <w:top w:w="44" w:type="dxa"/>
              <w:left w:w="68" w:type="dxa"/>
              <w:bottom w:w="6" w:type="dxa"/>
              <w:right w:w="18" w:type="dxa"/>
            </w:tcMar>
          </w:tcPr>
          <w:p w14:paraId="322212FC" w14:textId="57E91A4F" w:rsidR="00A017F3" w:rsidRDefault="00F3398F" w:rsidP="001D451E">
            <w:pPr>
              <w:rPr>
                <w:rFonts w:eastAsia="Times New Roman" w:cs="Times New Roman"/>
              </w:rPr>
            </w:pPr>
            <w:r>
              <w:rPr>
                <w:rFonts w:eastAsia="Times New Roman" w:cs="Times New Roman"/>
              </w:rPr>
              <w:t>HVZ en geen programmatische zorg</w:t>
            </w:r>
          </w:p>
        </w:tc>
        <w:tc>
          <w:tcPr>
            <w:tcW w:w="1809" w:type="dxa"/>
            <w:tcBorders>
              <w:top w:val="single" w:sz="4" w:space="0" w:color="auto"/>
              <w:left w:val="nil"/>
              <w:bottom w:val="single" w:sz="4" w:space="0" w:color="auto"/>
              <w:right w:val="single" w:sz="6" w:space="0" w:color="000000"/>
            </w:tcBorders>
            <w:tcMar>
              <w:top w:w="44" w:type="dxa"/>
              <w:left w:w="68" w:type="dxa"/>
              <w:bottom w:w="6" w:type="dxa"/>
              <w:right w:w="18" w:type="dxa"/>
            </w:tcMar>
          </w:tcPr>
          <w:p w14:paraId="603F158D" w14:textId="74920D3E" w:rsidR="00A017F3" w:rsidRDefault="00FB3D1E" w:rsidP="001D451E">
            <w:pPr>
              <w:rPr>
                <w:rFonts w:eastAsia="Times New Roman" w:cs="Times New Roman"/>
              </w:rPr>
            </w:pPr>
            <w:r>
              <w:rPr>
                <w:rFonts w:eastAsia="Times New Roman" w:cs="Times New Roman"/>
              </w:rPr>
              <w:t>15</w:t>
            </w:r>
          </w:p>
        </w:tc>
        <w:tc>
          <w:tcPr>
            <w:tcW w:w="2268" w:type="dxa"/>
            <w:tcBorders>
              <w:top w:val="single" w:sz="4" w:space="0" w:color="auto"/>
              <w:left w:val="nil"/>
              <w:bottom w:val="single" w:sz="6" w:space="0" w:color="000000"/>
              <w:right w:val="single" w:sz="6" w:space="0" w:color="000000"/>
            </w:tcBorders>
            <w:tcMar>
              <w:top w:w="44" w:type="dxa"/>
              <w:left w:w="68" w:type="dxa"/>
              <w:bottom w:w="6" w:type="dxa"/>
              <w:right w:w="18" w:type="dxa"/>
            </w:tcMar>
          </w:tcPr>
          <w:p w14:paraId="6F2AB16A" w14:textId="32E0E038" w:rsidR="00A017F3" w:rsidRDefault="00FB3D1E" w:rsidP="001D451E">
            <w:pPr>
              <w:rPr>
                <w:rFonts w:eastAsia="Times New Roman" w:cs="Times New Roman"/>
              </w:rPr>
            </w:pPr>
            <w:r>
              <w:rPr>
                <w:rFonts w:eastAsia="Times New Roman" w:cs="Times New Roman"/>
              </w:rPr>
              <w:t>29</w:t>
            </w:r>
          </w:p>
        </w:tc>
        <w:tc>
          <w:tcPr>
            <w:tcW w:w="1985" w:type="dxa"/>
            <w:tcBorders>
              <w:top w:val="single" w:sz="4" w:space="0" w:color="auto"/>
              <w:left w:val="nil"/>
              <w:bottom w:val="single" w:sz="6" w:space="0" w:color="000000"/>
              <w:right w:val="single" w:sz="6" w:space="0" w:color="000000"/>
            </w:tcBorders>
          </w:tcPr>
          <w:p w14:paraId="53E51EA0" w14:textId="05AE644F" w:rsidR="00A017F3" w:rsidRPr="00490586" w:rsidRDefault="00FB3D1E" w:rsidP="001D451E">
            <w:pPr>
              <w:rPr>
                <w:rFonts w:eastAsia="Times New Roman" w:cs="Times New Roman"/>
              </w:rPr>
            </w:pPr>
            <w:r>
              <w:rPr>
                <w:rFonts w:eastAsia="Times New Roman" w:cs="Times New Roman"/>
              </w:rPr>
              <w:t>42</w:t>
            </w:r>
          </w:p>
        </w:tc>
      </w:tr>
    </w:tbl>
    <w:p w14:paraId="0ADD5CB2" w14:textId="77777777" w:rsidR="004D60CE" w:rsidRDefault="004D60CE" w:rsidP="001D451E">
      <w:pPr>
        <w:rPr>
          <w:rFonts w:eastAsia="Times New Roman" w:cs="Times New Roman"/>
          <w:sz w:val="16"/>
          <w:szCs w:val="16"/>
        </w:rPr>
      </w:pPr>
    </w:p>
    <w:p w14:paraId="646E34EF" w14:textId="32A7F76A" w:rsidR="004D60CE" w:rsidRDefault="004D60CE" w:rsidP="001D451E">
      <w:pPr>
        <w:rPr>
          <w:rFonts w:eastAsia="Times New Roman" w:cs="Times New Roman"/>
          <w:sz w:val="16"/>
          <w:szCs w:val="16"/>
        </w:rPr>
      </w:pPr>
    </w:p>
    <w:p w14:paraId="70CB607E" w14:textId="1C08BC8B" w:rsidR="00F3398F" w:rsidRDefault="00F3398F" w:rsidP="001D451E">
      <w:pPr>
        <w:rPr>
          <w:rFonts w:eastAsia="Times New Roman" w:cs="Times New Roman"/>
          <w:sz w:val="16"/>
          <w:szCs w:val="16"/>
        </w:rPr>
      </w:pPr>
      <w:r w:rsidRPr="00F3398F">
        <w:rPr>
          <w:rFonts w:eastAsia="Times New Roman" w:cs="Times New Roman"/>
          <w:bCs/>
        </w:rPr>
        <w:t>Conclusie</w:t>
      </w:r>
      <w:r>
        <w:rPr>
          <w:rFonts w:eastAsia="Times New Roman" w:cs="Times New Roman"/>
          <w:sz w:val="16"/>
          <w:szCs w:val="16"/>
        </w:rPr>
        <w:t>:</w:t>
      </w:r>
    </w:p>
    <w:p w14:paraId="182C8334" w14:textId="606C95B4" w:rsidR="00D13A04" w:rsidRDefault="00F3398F" w:rsidP="001D451E">
      <w:pPr>
        <w:rPr>
          <w:rFonts w:eastAsia="Times New Roman" w:cs="Times New Roman"/>
        </w:rPr>
      </w:pPr>
      <w:r>
        <w:rPr>
          <w:rFonts w:eastAsia="Times New Roman" w:cs="Times New Roman"/>
        </w:rPr>
        <w:t xml:space="preserve">We zijn de afgelopen periode kritischer gaan kijken naar </w:t>
      </w:r>
      <w:r w:rsidR="000708DC">
        <w:rPr>
          <w:rFonts w:eastAsia="Times New Roman" w:cs="Times New Roman"/>
        </w:rPr>
        <w:t xml:space="preserve">het absolute risico op hart- en vaatziekten. Bij het voorkomen van risico is een grote toename te zien, dit heeft te maken met het beter registreren in het HIS (huisartsen informatiesysteem). De patiënten met een verhoogd risico zijn beter in  beeld en worden consequenter gecontroleerd. </w:t>
      </w:r>
      <w:r w:rsidR="00D13A04">
        <w:rPr>
          <w:rFonts w:eastAsia="Times New Roman" w:cs="Times New Roman"/>
        </w:rPr>
        <w:t xml:space="preserve">Patiënten die geen programmatische zorg hebben zijn bekend maar hebben er zelf voor gekozen niet deel te nemen in het programma. </w:t>
      </w:r>
    </w:p>
    <w:p w14:paraId="6CAD4FE6" w14:textId="77777777" w:rsidR="00F3398F" w:rsidRDefault="00F3398F" w:rsidP="001D451E">
      <w:pPr>
        <w:rPr>
          <w:rFonts w:eastAsia="Times New Roman" w:cs="Times New Roman"/>
          <w:sz w:val="16"/>
          <w:szCs w:val="16"/>
        </w:rPr>
      </w:pPr>
    </w:p>
    <w:bookmarkEnd w:id="1"/>
    <w:bookmarkEnd w:id="6"/>
    <w:p w14:paraId="506549F7" w14:textId="77777777" w:rsidR="004E75F5" w:rsidRDefault="004E75F5" w:rsidP="001D451E">
      <w:pPr>
        <w:rPr>
          <w:rFonts w:eastAsia="Verdana" w:cs="Verdana"/>
          <w:bCs/>
          <w:color w:val="auto"/>
        </w:rPr>
      </w:pPr>
    </w:p>
    <w:p w14:paraId="55A40ECF" w14:textId="0698F567" w:rsidR="003C5767" w:rsidRPr="00E5497B" w:rsidRDefault="0039677C" w:rsidP="001D451E">
      <w:pPr>
        <w:rPr>
          <w:rFonts w:eastAsia="Verdana" w:cs="Verdana"/>
          <w:bCs/>
          <w:color w:val="auto"/>
        </w:rPr>
      </w:pPr>
      <w:r>
        <w:rPr>
          <w:rFonts w:eastAsia="Verdana" w:cs="Verdana"/>
          <w:bCs/>
          <w:color w:val="auto"/>
        </w:rPr>
        <w:t xml:space="preserve"> </w:t>
      </w:r>
      <w:r w:rsidR="7CFC53BA" w:rsidRPr="7CFC53BA">
        <w:rPr>
          <w:rFonts w:eastAsia="Verdana" w:cs="Verdana"/>
          <w:bCs/>
          <w:color w:val="EA6B14"/>
        </w:rPr>
        <w:t>6</w:t>
      </w:r>
      <w:r w:rsidR="00682574">
        <w:rPr>
          <w:rFonts w:eastAsia="Verdana" w:cs="Verdana"/>
          <w:bCs/>
          <w:color w:val="EA6B14"/>
        </w:rPr>
        <w:t xml:space="preserve">.4 </w:t>
      </w:r>
      <w:r w:rsidR="7CFC53BA" w:rsidRPr="7CFC53BA">
        <w:rPr>
          <w:rFonts w:eastAsia="Verdana" w:cs="Verdana"/>
          <w:bCs/>
          <w:color w:val="EA6B14"/>
        </w:rPr>
        <w:t>Ouderenzorg</w:t>
      </w:r>
    </w:p>
    <w:p w14:paraId="5F19FB77" w14:textId="77777777" w:rsidR="003C5767" w:rsidRPr="00B672C7" w:rsidRDefault="003C5767" w:rsidP="001D451E">
      <w:pPr>
        <w:rPr>
          <w:color w:val="EA6B14"/>
        </w:rPr>
      </w:pPr>
    </w:p>
    <w:p w14:paraId="5FB10DE2" w14:textId="77777777" w:rsidR="00A33680" w:rsidRDefault="2C6720DA" w:rsidP="001D451E">
      <w:pPr>
        <w:rPr>
          <w:rFonts w:eastAsia="Verdana" w:cs="Verdana"/>
          <w:color w:val="auto"/>
        </w:rPr>
      </w:pPr>
      <w:r w:rsidRPr="2C6720DA">
        <w:rPr>
          <w:rFonts w:eastAsia="Verdana" w:cs="Verdana"/>
          <w:color w:val="auto"/>
        </w:rPr>
        <w:t xml:space="preserve">Sinds begin 2011 heeft de ouderenzorg in onze praktijk speciale aandacht. Alle mogelijke kwetsbare ouderen boven de 70 jaar </w:t>
      </w:r>
      <w:r w:rsidR="008C583F">
        <w:rPr>
          <w:rFonts w:eastAsia="Verdana" w:cs="Verdana"/>
          <w:color w:val="auto"/>
        </w:rPr>
        <w:t>worden</w:t>
      </w:r>
      <w:r w:rsidRPr="2C6720DA">
        <w:rPr>
          <w:rFonts w:eastAsia="Verdana" w:cs="Verdana"/>
          <w:color w:val="auto"/>
        </w:rPr>
        <w:t xml:space="preserve"> gescreend met behulp van behulp van een speciaal voor ouderenzorg ontwikkeld screeningsinstrument, de Transmuraal Zorg Assessment Geriatrie (</w:t>
      </w:r>
      <w:proofErr w:type="spellStart"/>
      <w:r w:rsidRPr="2C6720DA">
        <w:rPr>
          <w:rFonts w:eastAsia="Verdana" w:cs="Verdana"/>
          <w:color w:val="auto"/>
        </w:rPr>
        <w:t>TraZAG</w:t>
      </w:r>
      <w:proofErr w:type="spellEnd"/>
      <w:r w:rsidRPr="2C6720DA">
        <w:rPr>
          <w:rFonts w:eastAsia="Verdana" w:cs="Verdana"/>
          <w:color w:val="auto"/>
        </w:rPr>
        <w:t xml:space="preserve">). </w:t>
      </w:r>
    </w:p>
    <w:p w14:paraId="79D428CF" w14:textId="6A81C3DE" w:rsidR="00FF350D" w:rsidRPr="00B672C7" w:rsidRDefault="00A33680" w:rsidP="001D451E">
      <w:pPr>
        <w:rPr>
          <w:color w:val="auto"/>
        </w:rPr>
      </w:pPr>
      <w:r>
        <w:rPr>
          <w:rFonts w:eastAsia="Verdana" w:cs="Verdana"/>
          <w:color w:val="auto"/>
        </w:rPr>
        <w:t xml:space="preserve">We willen een </w:t>
      </w:r>
      <w:r w:rsidR="2C6720DA" w:rsidRPr="2C6720DA">
        <w:rPr>
          <w:rFonts w:eastAsia="Verdana" w:cs="Verdana"/>
          <w:color w:val="auto"/>
        </w:rPr>
        <w:t xml:space="preserve">bijdrage leveren aan de kwaliteit van de ouderenzorg. Uitgangspunten zijn; </w:t>
      </w:r>
      <w:r w:rsidR="008C583F">
        <w:rPr>
          <w:rFonts w:eastAsia="Verdana" w:cs="Verdana"/>
          <w:color w:val="auto"/>
        </w:rPr>
        <w:t>vroegtijdig signaleren van mogelijke problemen en revisie medicatiegebruik. Dit doen we door proactieve huisbezoeken om de</w:t>
      </w:r>
      <w:r w:rsidR="2C6720DA" w:rsidRPr="2C6720DA">
        <w:rPr>
          <w:rFonts w:eastAsia="Verdana" w:cs="Verdana"/>
          <w:color w:val="auto"/>
        </w:rPr>
        <w:t xml:space="preserve"> zelfstandigheid en zelfredzaamheid van de kwetsbare oudere</w:t>
      </w:r>
      <w:r w:rsidR="008C583F">
        <w:rPr>
          <w:rFonts w:eastAsia="Verdana" w:cs="Verdana"/>
          <w:color w:val="auto"/>
        </w:rPr>
        <w:t xml:space="preserve"> te behouden</w:t>
      </w:r>
    </w:p>
    <w:p w14:paraId="285D3698" w14:textId="4E17F367" w:rsidR="005F174D" w:rsidRDefault="2C6720DA" w:rsidP="001D451E">
      <w:pPr>
        <w:rPr>
          <w:rFonts w:eastAsia="Verdana" w:cs="Verdana"/>
          <w:color w:val="auto"/>
        </w:rPr>
      </w:pPr>
      <w:r w:rsidRPr="2C6720DA">
        <w:rPr>
          <w:rFonts w:eastAsia="Verdana" w:cs="Verdana"/>
          <w:color w:val="auto"/>
        </w:rPr>
        <w:t>De ouderenzorg wordt uitgevoe</w:t>
      </w:r>
      <w:r w:rsidR="00596A36">
        <w:rPr>
          <w:rFonts w:eastAsia="Verdana" w:cs="Verdana"/>
          <w:color w:val="auto"/>
        </w:rPr>
        <w:t>rd door een praktijkondersteuner</w:t>
      </w:r>
      <w:r w:rsidRPr="2C6720DA">
        <w:rPr>
          <w:rFonts w:eastAsia="Verdana" w:cs="Verdana"/>
          <w:color w:val="auto"/>
        </w:rPr>
        <w:t xml:space="preserve"> ouderenzorg in samenspraak met de huisarts. Een praktijkondersteuner ouderenzorg is een hulpverlener die patiënten en mantelzorgers ondersteuning, begele</w:t>
      </w:r>
      <w:r w:rsidR="00E5497B">
        <w:rPr>
          <w:rFonts w:eastAsia="Verdana" w:cs="Verdana"/>
          <w:color w:val="auto"/>
        </w:rPr>
        <w:t xml:space="preserve">iding en behandeling biedt. </w:t>
      </w:r>
      <w:r w:rsidRPr="2C6720DA">
        <w:rPr>
          <w:rFonts w:eastAsia="Verdana" w:cs="Verdana"/>
          <w:color w:val="auto"/>
        </w:rPr>
        <w:t xml:space="preserve">De praktijkondersteuner ouderenzorg heeft samen met de huisarts de regiefunctie tussen zorg en welzijn. Daarnaast is zij coördinator van zorg. Dit betekent dat de activiteiten van verschillende zorgverleners zoveel mogelijk op elkaar afgestemd worden. Ze kijkt niet alleen naar de verschillende ziekten, maar ook naar de gevolgen daarvan. Ze </w:t>
      </w:r>
      <w:r w:rsidRPr="2C6720DA">
        <w:rPr>
          <w:rFonts w:eastAsia="Verdana" w:cs="Verdana"/>
          <w:color w:val="auto"/>
        </w:rPr>
        <w:lastRenderedPageBreak/>
        <w:t xml:space="preserve">richt zich dan ook niet alleen op de oudere met een aandoening, maar ook op zijn /haar naaste omgeving. </w:t>
      </w:r>
    </w:p>
    <w:p w14:paraId="618DF8AE" w14:textId="3196AEC4" w:rsidR="00FF350D" w:rsidRDefault="2C6720DA" w:rsidP="001D451E">
      <w:pPr>
        <w:rPr>
          <w:rFonts w:eastAsia="Verdana" w:cs="Verdana"/>
          <w:color w:val="auto"/>
        </w:rPr>
      </w:pPr>
      <w:r w:rsidRPr="2C6720DA">
        <w:rPr>
          <w:rFonts w:eastAsia="Verdana" w:cs="Verdana"/>
          <w:color w:val="auto"/>
        </w:rPr>
        <w:t>In d</w:t>
      </w:r>
      <w:r w:rsidR="00596A36">
        <w:rPr>
          <w:rFonts w:eastAsia="Verdana" w:cs="Verdana"/>
          <w:color w:val="auto"/>
        </w:rPr>
        <w:t xml:space="preserve">e huisartsenpraktijk Sombekke </w:t>
      </w:r>
      <w:r w:rsidR="00C02220">
        <w:rPr>
          <w:rFonts w:eastAsia="Verdana" w:cs="Verdana"/>
          <w:color w:val="auto"/>
        </w:rPr>
        <w:t>is Carolien Gort-Bakker</w:t>
      </w:r>
      <w:r w:rsidR="00596A36">
        <w:rPr>
          <w:rFonts w:eastAsia="Verdana" w:cs="Verdana"/>
          <w:color w:val="auto"/>
        </w:rPr>
        <w:t xml:space="preserve"> </w:t>
      </w:r>
      <w:r w:rsidRPr="2C6720DA">
        <w:rPr>
          <w:rFonts w:eastAsia="Verdana" w:cs="Verdana"/>
          <w:color w:val="auto"/>
        </w:rPr>
        <w:t>de praktijkondersteuner ouderenzorg</w:t>
      </w:r>
      <w:r w:rsidR="00596A36">
        <w:rPr>
          <w:rFonts w:eastAsia="Verdana" w:cs="Verdana"/>
          <w:color w:val="auto"/>
        </w:rPr>
        <w:t xml:space="preserve">. </w:t>
      </w:r>
      <w:r w:rsidR="00EB1752">
        <w:rPr>
          <w:rFonts w:eastAsia="Verdana" w:cs="Verdana"/>
          <w:color w:val="auto"/>
        </w:rPr>
        <w:t>Carolien Gort is reeds praktijkondersteuner voor somatiek en</w:t>
      </w:r>
      <w:r w:rsidR="00C02220">
        <w:rPr>
          <w:rFonts w:eastAsia="Verdana" w:cs="Verdana"/>
          <w:color w:val="auto"/>
        </w:rPr>
        <w:t xml:space="preserve"> heeft daarnaast de </w:t>
      </w:r>
      <w:r w:rsidR="00EB1752">
        <w:rPr>
          <w:rFonts w:eastAsia="Verdana" w:cs="Verdana"/>
          <w:color w:val="auto"/>
        </w:rPr>
        <w:t>opleiding ouderenzorg in de huisartsenpraktijk</w:t>
      </w:r>
      <w:r w:rsidR="00C02220">
        <w:rPr>
          <w:rFonts w:eastAsia="Verdana" w:cs="Verdana"/>
          <w:color w:val="auto"/>
        </w:rPr>
        <w:t xml:space="preserve"> gevolgd</w:t>
      </w:r>
      <w:r w:rsidR="00EB1752">
        <w:rPr>
          <w:rFonts w:eastAsia="Verdana" w:cs="Verdana"/>
          <w:color w:val="auto"/>
        </w:rPr>
        <w:t xml:space="preserve">. </w:t>
      </w:r>
    </w:p>
    <w:p w14:paraId="3E66DFFC" w14:textId="6550541B" w:rsidR="00A33680" w:rsidRDefault="00A33680" w:rsidP="001D451E">
      <w:pPr>
        <w:rPr>
          <w:rFonts w:eastAsia="Verdana" w:cs="Verdana"/>
          <w:color w:val="auto"/>
        </w:rPr>
      </w:pPr>
      <w:r>
        <w:rPr>
          <w:rFonts w:eastAsia="Verdana" w:cs="Verdana"/>
          <w:color w:val="auto"/>
        </w:rPr>
        <w:t>In 20</w:t>
      </w:r>
      <w:r w:rsidR="00563D9D">
        <w:rPr>
          <w:rFonts w:eastAsia="Verdana" w:cs="Verdana"/>
          <w:color w:val="auto"/>
        </w:rPr>
        <w:t>21</w:t>
      </w:r>
      <w:r>
        <w:rPr>
          <w:rFonts w:eastAsia="Verdana" w:cs="Verdana"/>
          <w:color w:val="auto"/>
        </w:rPr>
        <w:t xml:space="preserve"> waren en 35</w:t>
      </w:r>
      <w:r w:rsidR="00563D9D">
        <w:rPr>
          <w:rFonts w:eastAsia="Verdana" w:cs="Verdana"/>
          <w:color w:val="auto"/>
        </w:rPr>
        <w:t>6</w:t>
      </w:r>
      <w:r>
        <w:rPr>
          <w:rFonts w:eastAsia="Verdana" w:cs="Verdana"/>
          <w:color w:val="auto"/>
        </w:rPr>
        <w:t xml:space="preserve"> patiënten ouder dan 70 jaar, 76 daarvan werden aangemerkt als kwetsbare ouderen. Deze ouderen worden extra gecontroleerd.</w:t>
      </w:r>
    </w:p>
    <w:p w14:paraId="07941D91" w14:textId="75311115" w:rsidR="004249EE" w:rsidRPr="00DA2EE6" w:rsidRDefault="004249EE" w:rsidP="001D451E">
      <w:pPr>
        <w:rPr>
          <w:color w:val="auto"/>
        </w:rPr>
      </w:pPr>
    </w:p>
    <w:p w14:paraId="62BDC093" w14:textId="69B81F78" w:rsidR="003C5767" w:rsidRPr="00B672C7" w:rsidRDefault="003C5767" w:rsidP="001D451E"/>
    <w:p w14:paraId="3A1DFEE3" w14:textId="5F1C51B5" w:rsidR="00B6686A" w:rsidRPr="00B672C7" w:rsidRDefault="7CFC53BA" w:rsidP="001D451E">
      <w:r w:rsidRPr="7CFC53BA">
        <w:rPr>
          <w:rFonts w:eastAsia="Verdana" w:cs="Verdana"/>
          <w:bCs/>
          <w:color w:val="EA6B14"/>
        </w:rPr>
        <w:t>6.</w:t>
      </w:r>
      <w:r w:rsidR="002B2289">
        <w:rPr>
          <w:rFonts w:eastAsia="Verdana" w:cs="Verdana"/>
          <w:bCs/>
          <w:color w:val="EA6B14"/>
        </w:rPr>
        <w:t>5</w:t>
      </w:r>
      <w:r w:rsidRPr="7CFC53BA">
        <w:rPr>
          <w:rFonts w:eastAsia="Verdana" w:cs="Verdana"/>
          <w:bCs/>
          <w:color w:val="EA6B14"/>
        </w:rPr>
        <w:t xml:space="preserve"> Preventie </w:t>
      </w:r>
    </w:p>
    <w:p w14:paraId="3687A8A2" w14:textId="77777777" w:rsidR="00B6686A" w:rsidRPr="00B672C7" w:rsidRDefault="00B6686A" w:rsidP="001D451E">
      <w:pPr>
        <w:rPr>
          <w:color w:val="EA6B14"/>
        </w:rPr>
      </w:pPr>
    </w:p>
    <w:p w14:paraId="1A1228C3" w14:textId="6B62A9FE" w:rsidR="00D44B0C" w:rsidRPr="00B83898" w:rsidRDefault="7CFC53BA" w:rsidP="001D451E">
      <w:pPr>
        <w:rPr>
          <w:color w:val="EA6B14"/>
        </w:rPr>
      </w:pPr>
      <w:r w:rsidRPr="7CFC53BA">
        <w:rPr>
          <w:rFonts w:eastAsia="Verdana" w:cs="Verdana"/>
          <w:bCs/>
          <w:color w:val="EA6B14"/>
        </w:rPr>
        <w:t>6.</w:t>
      </w:r>
      <w:r w:rsidR="002B2289">
        <w:rPr>
          <w:rFonts w:eastAsia="Verdana" w:cs="Verdana"/>
          <w:bCs/>
          <w:color w:val="EA6B14"/>
        </w:rPr>
        <w:t>5</w:t>
      </w:r>
      <w:r w:rsidRPr="7CFC53BA">
        <w:rPr>
          <w:rFonts w:eastAsia="Verdana" w:cs="Verdana"/>
          <w:bCs/>
          <w:color w:val="EA6B14"/>
        </w:rPr>
        <w:t>.1 Griep</w:t>
      </w:r>
    </w:p>
    <w:p w14:paraId="45B28FE4" w14:textId="77777777" w:rsidR="00D44B0C" w:rsidRPr="00B672C7" w:rsidRDefault="00D44B0C" w:rsidP="001D451E">
      <w:pPr>
        <w:rPr>
          <w:color w:val="EA6B14"/>
        </w:rPr>
      </w:pPr>
    </w:p>
    <w:p w14:paraId="37936033" w14:textId="14A273C0" w:rsidR="004533B7" w:rsidRPr="00116FB1" w:rsidRDefault="7CFC53BA" w:rsidP="001D451E">
      <w:pPr>
        <w:rPr>
          <w:color w:val="auto"/>
        </w:rPr>
      </w:pPr>
      <w:r w:rsidRPr="7CFC53BA">
        <w:rPr>
          <w:rFonts w:eastAsia="Verdana" w:cs="Verdana"/>
          <w:color w:val="auto"/>
        </w:rPr>
        <w:t xml:space="preserve">Elk jaar krijgt zo’n 5-10% van de bevolking griep. In 1997 is het Nationaal Programma Grieppreventie (NPG) ingevoerd, met als doel ziekte en sterfte als gevolg van griep te voorkomen. Landelijk gezien komt 30% van de bevolking in aanmerking voor een griepprik in het kader van het Nationaal Programma Grieppreventie. In onze praktijk ligt dit aantal </w:t>
      </w:r>
      <w:r w:rsidR="00DA2EE6">
        <w:rPr>
          <w:rFonts w:eastAsia="Verdana" w:cs="Verdana"/>
          <w:color w:val="auto"/>
        </w:rPr>
        <w:t>op 34%</w:t>
      </w:r>
    </w:p>
    <w:p w14:paraId="2B78A227" w14:textId="65E6691B" w:rsidR="004533B7" w:rsidRPr="001C76C8" w:rsidRDefault="7CFC53BA" w:rsidP="001D451E">
      <w:pPr>
        <w:rPr>
          <w:rFonts w:eastAsiaTheme="minorEastAsia" w:cs="Cambria"/>
        </w:rPr>
      </w:pPr>
      <w:r w:rsidRPr="001C76C8">
        <w:rPr>
          <w:rFonts w:eastAsia="Verdana,Cambria," w:cs="Verdana,Cambria,"/>
        </w:rPr>
        <w:t>Personen uit de volgende groepen komen in aanmerking voor de jaarlijks griepprik:</w:t>
      </w:r>
    </w:p>
    <w:p w14:paraId="42118564" w14:textId="6F5DF12F"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60 jaar en ouder</w:t>
      </w:r>
    </w:p>
    <w:p w14:paraId="0C067908" w14:textId="03A58515"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Pulmonale aandoeningen</w:t>
      </w:r>
    </w:p>
    <w:p w14:paraId="01FA8AA5" w14:textId="139428F8"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Cardiale aandoeningen</w:t>
      </w:r>
    </w:p>
    <w:p w14:paraId="7FEF1F63" w14:textId="000B3420"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Diabetes mellitus</w:t>
      </w:r>
    </w:p>
    <w:p w14:paraId="35F48125" w14:textId="1C1E2911"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Ernstige nierinsufficiëntie</w:t>
      </w:r>
    </w:p>
    <w:p w14:paraId="48DB4E45" w14:textId="731DD22E"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Na recente beenmergtransplantatie</w:t>
      </w:r>
    </w:p>
    <w:p w14:paraId="342E9E52" w14:textId="7A707045" w:rsidR="004533B7" w:rsidRPr="003B7C49" w:rsidRDefault="2C6720DA" w:rsidP="003B7C49">
      <w:pPr>
        <w:pStyle w:val="Lijstalinea"/>
        <w:numPr>
          <w:ilvl w:val="0"/>
          <w:numId w:val="25"/>
        </w:numPr>
        <w:rPr>
          <w:rFonts w:eastAsia="Verdana,Cambria," w:cs="Verdana,Cambria,"/>
        </w:rPr>
      </w:pPr>
      <w:proofErr w:type="spellStart"/>
      <w:r w:rsidRPr="003B7C49">
        <w:rPr>
          <w:rFonts w:eastAsia="Verdana,Cambria," w:cs="Verdana,Cambria,"/>
        </w:rPr>
        <w:t>HIV-infectie</w:t>
      </w:r>
      <w:proofErr w:type="spellEnd"/>
    </w:p>
    <w:p w14:paraId="5A1533C8" w14:textId="1E7C5381"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Kinderen met langdurige salicylatengebruik</w:t>
      </w:r>
    </w:p>
    <w:p w14:paraId="4690077E" w14:textId="5CFC0C56"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Verstandelijke handicap in intramurale voorziening</w:t>
      </w:r>
    </w:p>
    <w:p w14:paraId="229C3077" w14:textId="4C72278B" w:rsidR="004533B7" w:rsidRPr="003B7C49" w:rsidRDefault="7CFC53BA" w:rsidP="003B7C49">
      <w:pPr>
        <w:pStyle w:val="Lijstalinea"/>
        <w:numPr>
          <w:ilvl w:val="0"/>
          <w:numId w:val="25"/>
        </w:numPr>
        <w:rPr>
          <w:rFonts w:eastAsia="Verdana,Cambria," w:cs="Verdana,Cambria,"/>
        </w:rPr>
      </w:pPr>
      <w:r w:rsidRPr="003B7C49">
        <w:rPr>
          <w:rFonts w:eastAsia="Verdana,Cambria," w:cs="Verdana,Cambria,"/>
        </w:rPr>
        <w:t>Verminderde weerstand tegen infecties.</w:t>
      </w:r>
    </w:p>
    <w:p w14:paraId="1E03BBE2" w14:textId="0D45F40E" w:rsidR="00641D91" w:rsidRDefault="00116FB1" w:rsidP="001D451E">
      <w:pPr>
        <w:rPr>
          <w:color w:val="FF0000"/>
        </w:rPr>
      </w:pPr>
      <w:r>
        <w:rPr>
          <w:color w:val="FF0000"/>
        </w:rPr>
        <w:tab/>
      </w:r>
      <w:r>
        <w:rPr>
          <w:color w:val="FF0000"/>
        </w:rPr>
        <w:tab/>
      </w:r>
    </w:p>
    <w:p w14:paraId="4FB07462" w14:textId="77777777" w:rsidR="00E5497B" w:rsidRDefault="00E5497B" w:rsidP="001D451E">
      <w:pPr>
        <w:rPr>
          <w:color w:val="FF0000"/>
        </w:rPr>
      </w:pPr>
    </w:p>
    <w:p w14:paraId="0035F97E" w14:textId="410F5731" w:rsidR="00116FB1" w:rsidRDefault="00116FB1" w:rsidP="001D451E">
      <w:pPr>
        <w:rPr>
          <w:color w:val="auto"/>
        </w:rPr>
      </w:pPr>
      <w:r>
        <w:rPr>
          <w:color w:val="auto"/>
        </w:rPr>
        <w:t xml:space="preserve">In totaal hebben </w:t>
      </w:r>
      <w:r w:rsidR="0048481D">
        <w:rPr>
          <w:color w:val="auto"/>
        </w:rPr>
        <w:t>573</w:t>
      </w:r>
      <w:r w:rsidR="000E06EE">
        <w:rPr>
          <w:color w:val="auto"/>
        </w:rPr>
        <w:t xml:space="preserve"> mensen</w:t>
      </w:r>
      <w:r w:rsidR="00DA2EE6">
        <w:rPr>
          <w:color w:val="auto"/>
        </w:rPr>
        <w:t xml:space="preserve"> de griepprik ontvangen in 20</w:t>
      </w:r>
      <w:r w:rsidR="0048481D">
        <w:rPr>
          <w:color w:val="auto"/>
        </w:rPr>
        <w:t>21</w:t>
      </w:r>
      <w:r w:rsidR="0022219D">
        <w:rPr>
          <w:color w:val="auto"/>
        </w:rPr>
        <w:t xml:space="preserve">. </w:t>
      </w:r>
      <w:r w:rsidR="0048481D">
        <w:rPr>
          <w:color w:val="auto"/>
        </w:rPr>
        <w:t>We zien dat sinds COVID19 de opkomst voor de griepprik is toegenomen.</w:t>
      </w:r>
    </w:p>
    <w:p w14:paraId="574F5F6B" w14:textId="77777777" w:rsidR="001B04B2" w:rsidRDefault="001B04B2" w:rsidP="001D451E">
      <w:pPr>
        <w:rPr>
          <w:color w:val="auto"/>
        </w:rPr>
      </w:pPr>
    </w:p>
    <w:p w14:paraId="583797D9" w14:textId="6C24B562" w:rsidR="00641D91" w:rsidRPr="001236DE" w:rsidRDefault="00E5497B" w:rsidP="001D451E">
      <w:pPr>
        <w:rPr>
          <w:color w:val="auto"/>
          <w:sz w:val="16"/>
          <w:szCs w:val="16"/>
        </w:rPr>
      </w:pPr>
      <w:r>
        <w:rPr>
          <w:color w:val="auto"/>
        </w:rPr>
        <w:t>T</w:t>
      </w:r>
      <w:r w:rsidR="7CFC53BA" w:rsidRPr="7CFC53BA">
        <w:rPr>
          <w:rFonts w:eastAsia="Verdana" w:cs="Verdana"/>
          <w:color w:val="auto"/>
          <w:sz w:val="16"/>
          <w:szCs w:val="16"/>
        </w:rPr>
        <w:t xml:space="preserve">abel; griepvaccinatie </w:t>
      </w:r>
    </w:p>
    <w:p w14:paraId="3EEEDE5C" w14:textId="77777777" w:rsidR="00641D91" w:rsidRPr="00B672C7" w:rsidRDefault="00641D91" w:rsidP="001D451E">
      <w:r w:rsidRPr="00B672C7">
        <w:t xml:space="preserve"> </w:t>
      </w:r>
    </w:p>
    <w:tbl>
      <w:tblPr>
        <w:tblStyle w:val="Tabelraster"/>
        <w:tblW w:w="8363" w:type="dxa"/>
        <w:tblInd w:w="1413" w:type="dxa"/>
        <w:tblCellMar>
          <w:top w:w="8" w:type="dxa"/>
          <w:left w:w="68" w:type="dxa"/>
          <w:bottom w:w="6" w:type="dxa"/>
          <w:right w:w="84" w:type="dxa"/>
        </w:tblCellMar>
        <w:tblLook w:val="04A0" w:firstRow="1" w:lastRow="0" w:firstColumn="1" w:lastColumn="0" w:noHBand="0" w:noVBand="1"/>
      </w:tblPr>
      <w:tblGrid>
        <w:gridCol w:w="3118"/>
        <w:gridCol w:w="1843"/>
        <w:gridCol w:w="1701"/>
        <w:gridCol w:w="1701"/>
      </w:tblGrid>
      <w:tr w:rsidR="00DA2EE6" w:rsidRPr="00B672C7" w14:paraId="0E6C1973" w14:textId="3E66872F" w:rsidTr="00DA2EE6">
        <w:trPr>
          <w:trHeight w:val="697"/>
        </w:trPr>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6B14"/>
            <w:vAlign w:val="bottom"/>
          </w:tcPr>
          <w:p w14:paraId="6CD5401E" w14:textId="77777777" w:rsidR="00DA2EE6" w:rsidRPr="00B672C7" w:rsidRDefault="00DA2EE6" w:rsidP="001D451E">
            <w:r w:rsidRPr="7CFC53BA">
              <w:rPr>
                <w:rFonts w:eastAsia="Verdana" w:cs="Verdana"/>
              </w:rPr>
              <w:t xml:space="preserve">Grieppreventie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6B14"/>
            <w:vAlign w:val="bottom"/>
          </w:tcPr>
          <w:p w14:paraId="4C09B0CA" w14:textId="1479E63B" w:rsidR="00DA2EE6" w:rsidRPr="00B672C7" w:rsidRDefault="00DA2EE6" w:rsidP="001D451E">
            <w:r>
              <w:rPr>
                <w:rFonts w:eastAsia="Verdana" w:cs="Verdana"/>
              </w:rPr>
              <w:t>Aantal 201</w:t>
            </w:r>
            <w:r w:rsidR="001F229A">
              <w:rPr>
                <w:rFonts w:eastAsia="Verdana" w:cs="Verdana"/>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6B14"/>
          </w:tcPr>
          <w:p w14:paraId="2AD012D2" w14:textId="77777777" w:rsidR="00DA2EE6" w:rsidRPr="00B672C7" w:rsidRDefault="00DA2EE6" w:rsidP="001D451E">
            <w:r w:rsidRPr="00B672C7">
              <w:t xml:space="preserve"> </w:t>
            </w:r>
          </w:p>
          <w:p w14:paraId="0B6EC92D" w14:textId="77777777" w:rsidR="00DA2EE6" w:rsidRPr="00B672C7" w:rsidRDefault="00DA2EE6" w:rsidP="001D451E">
            <w:r w:rsidRPr="00B672C7">
              <w:t xml:space="preserve"> </w:t>
            </w:r>
          </w:p>
          <w:p w14:paraId="34287061" w14:textId="1874E716" w:rsidR="00DA2EE6" w:rsidRPr="00B672C7" w:rsidRDefault="00DA2EE6" w:rsidP="001D451E">
            <w:r>
              <w:rPr>
                <w:rFonts w:eastAsia="Verdana" w:cs="Verdana"/>
              </w:rPr>
              <w:t>Aantal 20</w:t>
            </w:r>
            <w:r w:rsidR="001F229A">
              <w:rPr>
                <w:rFonts w:eastAsia="Verdana" w:cs="Verdana"/>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6B14"/>
          </w:tcPr>
          <w:p w14:paraId="652BFA0C" w14:textId="77777777" w:rsidR="00DA2EE6" w:rsidRPr="00B672C7" w:rsidRDefault="00DA2EE6" w:rsidP="001D451E">
            <w:r w:rsidRPr="00B672C7">
              <w:t xml:space="preserve"> </w:t>
            </w:r>
          </w:p>
          <w:p w14:paraId="63249B1D" w14:textId="7009A395" w:rsidR="00DA2EE6" w:rsidRPr="00B672C7" w:rsidRDefault="00DA2EE6" w:rsidP="001D451E"/>
          <w:p w14:paraId="7E5CFB26" w14:textId="7A8DD0C0" w:rsidR="00DA2EE6" w:rsidRPr="00B672C7" w:rsidRDefault="00DA2EE6" w:rsidP="001D451E">
            <w:r>
              <w:rPr>
                <w:rFonts w:eastAsia="Verdana" w:cs="Verdana"/>
              </w:rPr>
              <w:t>Aantal 20</w:t>
            </w:r>
            <w:r w:rsidR="001F229A">
              <w:rPr>
                <w:rFonts w:eastAsia="Verdana" w:cs="Verdana"/>
              </w:rPr>
              <w:t>21</w:t>
            </w:r>
          </w:p>
        </w:tc>
      </w:tr>
      <w:tr w:rsidR="00DA2EE6" w:rsidRPr="00B672C7" w14:paraId="1B28F255" w14:textId="501BE248" w:rsidTr="00DA2EE6">
        <w:trPr>
          <w:trHeight w:val="505"/>
        </w:trPr>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4190CF1" w14:textId="77777777" w:rsidR="00DA2EE6" w:rsidRPr="00B672C7" w:rsidRDefault="00DA2EE6" w:rsidP="001D451E">
            <w:r w:rsidRPr="7CFC53BA">
              <w:rPr>
                <w:rFonts w:eastAsia="Verdana" w:cs="Verdana"/>
              </w:rPr>
              <w:t xml:space="preserve">Opgeroepen patiënten met indicatie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27449" w14:textId="77777777" w:rsidR="00DA2EE6" w:rsidRPr="00B672C7" w:rsidRDefault="00DA2EE6" w:rsidP="001D451E">
            <w:r w:rsidRPr="00B672C7">
              <w:t xml:space="preserve"> </w:t>
            </w:r>
          </w:p>
          <w:p w14:paraId="4F03DC3A" w14:textId="6E0D1A8A" w:rsidR="00DA2EE6" w:rsidRPr="00B672C7" w:rsidRDefault="001F229A" w:rsidP="001D451E">
            <w:r>
              <w:t>868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32CF" w14:textId="77777777" w:rsidR="001F229A" w:rsidRDefault="001F229A" w:rsidP="001D451E"/>
          <w:p w14:paraId="2AF88592" w14:textId="7B68F3F7" w:rsidR="00DA2EE6" w:rsidRPr="00B672C7" w:rsidRDefault="001F229A" w:rsidP="001D451E">
            <w:r>
              <w:t>856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65E2D" w14:textId="77777777" w:rsidR="00DA2EE6" w:rsidRDefault="00DA2EE6" w:rsidP="001D451E"/>
          <w:p w14:paraId="58C4B933" w14:textId="5D67804A" w:rsidR="001F229A" w:rsidRDefault="001F229A" w:rsidP="001D451E">
            <w:r>
              <w:t>898</w:t>
            </w:r>
          </w:p>
        </w:tc>
      </w:tr>
      <w:tr w:rsidR="00DA2EE6" w:rsidRPr="00B672C7" w14:paraId="31BD0C8D" w14:textId="0E01B997" w:rsidTr="00DA2EE6">
        <w:trPr>
          <w:trHeight w:val="470"/>
        </w:trPr>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E55484" w14:textId="77777777" w:rsidR="00DA2EE6" w:rsidRPr="00B672C7" w:rsidRDefault="00DA2EE6" w:rsidP="001D451E">
            <w:r w:rsidRPr="7CFC53BA">
              <w:rPr>
                <w:rFonts w:eastAsia="Verdana" w:cs="Verdana"/>
              </w:rPr>
              <w:t xml:space="preserve">Uitgevoerde vaccinaties &lt; 60 jaar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0EFB3" w14:textId="77777777" w:rsidR="00DA2EE6" w:rsidRDefault="00DA2EE6" w:rsidP="001D451E"/>
          <w:p w14:paraId="610E69DA" w14:textId="226E2A71" w:rsidR="007A4B86" w:rsidRPr="00B672C7" w:rsidRDefault="001F229A" w:rsidP="001D451E">
            <w:r>
              <w:t>461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849B" w14:textId="77777777" w:rsidR="007A4B86" w:rsidRDefault="007A4B86" w:rsidP="001D451E"/>
          <w:p w14:paraId="6ACC1135" w14:textId="28AF87C3" w:rsidR="001F229A" w:rsidRPr="00B672C7" w:rsidRDefault="001F229A" w:rsidP="001D451E">
            <w:r>
              <w:t>542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1040B" w14:textId="77777777" w:rsidR="00DA2EE6" w:rsidRDefault="00DA2EE6" w:rsidP="001D451E"/>
          <w:p w14:paraId="73398415" w14:textId="21907930" w:rsidR="001F229A" w:rsidRDefault="001F229A" w:rsidP="001D451E">
            <w:r>
              <w:t>573</w:t>
            </w:r>
          </w:p>
        </w:tc>
      </w:tr>
      <w:tr w:rsidR="00DA2EE6" w:rsidRPr="00B672C7" w14:paraId="63F7EC59" w14:textId="008D1C9C" w:rsidTr="00DA2EE6">
        <w:trPr>
          <w:trHeight w:val="475"/>
        </w:trPr>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974AA0" w14:textId="13894B33" w:rsidR="00DA2EE6" w:rsidRPr="00B672C7" w:rsidRDefault="002549A5" w:rsidP="001D451E">
            <w:r>
              <w:t>Weigeraars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C0200" w14:textId="77777777" w:rsidR="00DA2EE6" w:rsidRDefault="00DA2EE6" w:rsidP="001D451E"/>
          <w:p w14:paraId="67360E96" w14:textId="021E8672" w:rsidR="002549A5" w:rsidRPr="00B672C7" w:rsidRDefault="001F229A" w:rsidP="001D451E">
            <w: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A32CB" w14:textId="77777777" w:rsidR="002549A5" w:rsidRDefault="002549A5" w:rsidP="001D451E"/>
          <w:p w14:paraId="199E2B82" w14:textId="034BD85F" w:rsidR="001F229A" w:rsidRPr="00B672C7" w:rsidRDefault="001F229A" w:rsidP="001D451E">
            <w: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8B2CE" w14:textId="77777777" w:rsidR="002549A5" w:rsidRDefault="002549A5" w:rsidP="001D451E"/>
          <w:p w14:paraId="408F2D44" w14:textId="6A5D577C" w:rsidR="001F229A" w:rsidRDefault="001F229A" w:rsidP="001D451E">
            <w:r>
              <w:t>12</w:t>
            </w:r>
          </w:p>
        </w:tc>
      </w:tr>
      <w:tr w:rsidR="00DA2EE6" w:rsidRPr="00B672C7" w14:paraId="2719C7E4" w14:textId="4FC86411" w:rsidTr="00DA2EE6">
        <w:trPr>
          <w:trHeight w:val="470"/>
        </w:trPr>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32EF2B" w14:textId="77777777" w:rsidR="00DA2EE6" w:rsidRPr="00B672C7" w:rsidRDefault="00DA2EE6" w:rsidP="001D451E">
            <w:r w:rsidRPr="7CFC53BA">
              <w:rPr>
                <w:rFonts w:eastAsia="Verdana" w:cs="Verdana"/>
              </w:rPr>
              <w:t xml:space="preserve">Non respons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6B582" w14:textId="77777777" w:rsidR="00DA2EE6" w:rsidRDefault="00DA2EE6" w:rsidP="001D451E"/>
          <w:p w14:paraId="2301030D" w14:textId="718A3862" w:rsidR="002549A5" w:rsidRPr="00B672C7" w:rsidRDefault="001F229A" w:rsidP="001D451E">
            <w:r>
              <w:t>398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7B28A" w14:textId="77777777" w:rsidR="002549A5" w:rsidRDefault="002549A5" w:rsidP="001D451E"/>
          <w:p w14:paraId="14915941" w14:textId="1FAB61E1" w:rsidR="001F229A" w:rsidRPr="00B672C7" w:rsidRDefault="001F229A" w:rsidP="001D451E">
            <w:r>
              <w:t>303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6727F" w14:textId="77777777" w:rsidR="002549A5" w:rsidRDefault="002549A5" w:rsidP="001D451E"/>
          <w:p w14:paraId="55B3C7BA" w14:textId="4A607158" w:rsidR="001F229A" w:rsidRDefault="001F229A" w:rsidP="001D451E">
            <w:r>
              <w:t>303</w:t>
            </w:r>
          </w:p>
        </w:tc>
      </w:tr>
    </w:tbl>
    <w:p w14:paraId="36932DC3" w14:textId="70E926C4" w:rsidR="00B6686A" w:rsidRDefault="00B6686A" w:rsidP="001D451E">
      <w:pPr>
        <w:rPr>
          <w:color w:val="auto"/>
        </w:rPr>
      </w:pPr>
    </w:p>
    <w:p w14:paraId="3B811953" w14:textId="62B56330" w:rsidR="001F229A" w:rsidRDefault="001F229A" w:rsidP="001D451E">
      <w:pPr>
        <w:rPr>
          <w:color w:val="auto"/>
        </w:rPr>
      </w:pPr>
    </w:p>
    <w:p w14:paraId="63AB00B4" w14:textId="3246D22F" w:rsidR="001F229A" w:rsidRDefault="001F229A" w:rsidP="001D451E">
      <w:pPr>
        <w:rPr>
          <w:color w:val="auto"/>
        </w:rPr>
      </w:pPr>
    </w:p>
    <w:p w14:paraId="49611DDA" w14:textId="77777777" w:rsidR="001B04B2" w:rsidRDefault="001B04B2" w:rsidP="001D451E">
      <w:pPr>
        <w:rPr>
          <w:color w:val="ED7D31" w:themeColor="accent2"/>
        </w:rPr>
      </w:pPr>
    </w:p>
    <w:p w14:paraId="30DB6B79" w14:textId="77777777" w:rsidR="001B04B2" w:rsidRDefault="001B04B2" w:rsidP="001D451E">
      <w:pPr>
        <w:rPr>
          <w:color w:val="ED7D31" w:themeColor="accent2"/>
        </w:rPr>
      </w:pPr>
    </w:p>
    <w:p w14:paraId="1F3DB3DD" w14:textId="77777777" w:rsidR="002B2289" w:rsidRDefault="002B2289" w:rsidP="001D451E">
      <w:pPr>
        <w:rPr>
          <w:color w:val="ED7D31" w:themeColor="accent2"/>
        </w:rPr>
      </w:pPr>
    </w:p>
    <w:p w14:paraId="61FA11EA" w14:textId="6804E7CE" w:rsidR="001F229A" w:rsidRPr="0048481D" w:rsidRDefault="001F229A" w:rsidP="001D451E">
      <w:pPr>
        <w:rPr>
          <w:color w:val="ED7D31" w:themeColor="accent2"/>
        </w:rPr>
      </w:pPr>
      <w:r w:rsidRPr="0048481D">
        <w:rPr>
          <w:color w:val="ED7D31" w:themeColor="accent2"/>
        </w:rPr>
        <w:lastRenderedPageBreak/>
        <w:t>6.</w:t>
      </w:r>
      <w:r w:rsidR="002B2289">
        <w:rPr>
          <w:color w:val="ED7D31" w:themeColor="accent2"/>
        </w:rPr>
        <w:t>5</w:t>
      </w:r>
      <w:r w:rsidRPr="0048481D">
        <w:rPr>
          <w:color w:val="ED7D31" w:themeColor="accent2"/>
        </w:rPr>
        <w:t>.2 Covid 19</w:t>
      </w:r>
    </w:p>
    <w:p w14:paraId="308962A5" w14:textId="219A1056" w:rsidR="001F229A" w:rsidRDefault="001F229A" w:rsidP="001D451E">
      <w:pPr>
        <w:rPr>
          <w:color w:val="auto"/>
        </w:rPr>
      </w:pPr>
    </w:p>
    <w:p w14:paraId="2E717628" w14:textId="1ED52891" w:rsidR="001F229A" w:rsidRDefault="001F229A" w:rsidP="001D451E">
      <w:pPr>
        <w:rPr>
          <w:color w:val="auto"/>
        </w:rPr>
      </w:pPr>
      <w:r>
        <w:rPr>
          <w:color w:val="auto"/>
        </w:rPr>
        <w:t>In 2021 is het jaar dat landelijk gestart is met het vaccineren voor COVID19</w:t>
      </w:r>
      <w:r w:rsidR="00037F0C">
        <w:rPr>
          <w:color w:val="auto"/>
        </w:rPr>
        <w:t>. Hiervoor hebben</w:t>
      </w:r>
      <w:r>
        <w:rPr>
          <w:color w:val="auto"/>
        </w:rPr>
        <w:t xml:space="preserve"> we de vaccinaties met AstraZeneca voor de leeftijdscategorie 60-65 jaar verzorgd. Dit was landelijk per provincie ingedeeld. </w:t>
      </w:r>
      <w:r w:rsidR="00037F0C">
        <w:rPr>
          <w:color w:val="auto"/>
        </w:rPr>
        <w:t>Daarnaast hebben we de GGD/huisartspost diverse keren voorzien van informatie/lijsten betreffende de op te roepen patiënten voor vaccinatie of een boosterprik. De huisartsen hebben de vaccinatie en boosterprik verzorgd voor de niet mobiele thuiswonenden. Daarnaast hebben we veel telefoontjes en vragen gehad betreffende het vaccineren en de registratie van de vaccinaties. Wij vonden het fijn te kunnen bijdragen aan de bestrijding/vaccinatie van COVID19, het heeft wel voor veel extra werkdruk gezorgd in de praktijk naast de andere werkzaamheden.</w:t>
      </w:r>
    </w:p>
    <w:p w14:paraId="7281F2C7" w14:textId="7E4BB928" w:rsidR="00037F0C" w:rsidRDefault="00037F0C" w:rsidP="001D451E">
      <w:pPr>
        <w:rPr>
          <w:color w:val="auto"/>
        </w:rPr>
      </w:pPr>
    </w:p>
    <w:p w14:paraId="3A0B3BAD" w14:textId="1C83E71A" w:rsidR="00037F0C" w:rsidRDefault="00037F0C" w:rsidP="001D451E">
      <w:pPr>
        <w:rPr>
          <w:color w:val="auto"/>
        </w:rPr>
      </w:pPr>
      <w:r>
        <w:rPr>
          <w:color w:val="auto"/>
        </w:rPr>
        <w:t>Totaal hebben we 410 vaccinaties met AstraZeneca verzorgd</w:t>
      </w:r>
      <w:r w:rsidR="0048481D">
        <w:rPr>
          <w:color w:val="auto"/>
        </w:rPr>
        <w:t>, dit was in 2 rondes (15 april en 29 juni).</w:t>
      </w:r>
    </w:p>
    <w:p w14:paraId="0B459D8D" w14:textId="5E0BA437" w:rsidR="0048481D" w:rsidRDefault="0048481D" w:rsidP="001D451E">
      <w:pPr>
        <w:rPr>
          <w:color w:val="auto"/>
        </w:rPr>
      </w:pPr>
      <w:r>
        <w:rPr>
          <w:color w:val="auto"/>
        </w:rPr>
        <w:t>Sommige patiënten hebben 1 vaccinatie ontvangen vanwege eerdere besmetting.</w:t>
      </w:r>
    </w:p>
    <w:p w14:paraId="038F2DF1" w14:textId="6CB6E0CA" w:rsidR="001B04B2" w:rsidRDefault="001B04B2">
      <w:pPr>
        <w:spacing w:after="160" w:line="259" w:lineRule="auto"/>
        <w:ind w:left="0" w:firstLine="0"/>
        <w:rPr>
          <w:color w:val="auto"/>
        </w:rPr>
      </w:pPr>
      <w:r>
        <w:rPr>
          <w:color w:val="auto"/>
        </w:rPr>
        <w:br w:type="page"/>
      </w:r>
    </w:p>
    <w:p w14:paraId="00839C8D" w14:textId="77777777" w:rsidR="00B6686A" w:rsidRPr="00B672C7" w:rsidRDefault="00B6686A" w:rsidP="001D451E">
      <w:pPr>
        <w:rPr>
          <w:color w:val="auto"/>
        </w:rPr>
      </w:pPr>
    </w:p>
    <w:p w14:paraId="283F4926" w14:textId="30BF0A8E" w:rsidR="00520657" w:rsidRPr="00E5497B" w:rsidRDefault="7CFC53BA" w:rsidP="001D451E">
      <w:pPr>
        <w:rPr>
          <w:rFonts w:eastAsia="Verdana,Cambria," w:cs="Verdana,Cambria,"/>
          <w:bCs/>
          <w:color w:val="EA6B14"/>
          <w:sz w:val="28"/>
          <w:szCs w:val="28"/>
        </w:rPr>
      </w:pPr>
      <w:r w:rsidRPr="001C76C8">
        <w:rPr>
          <w:rFonts w:eastAsia="Verdana,Cambria," w:cs="Verdana,Cambria,"/>
          <w:bCs/>
          <w:color w:val="EA6B14"/>
          <w:sz w:val="28"/>
          <w:szCs w:val="28"/>
        </w:rPr>
        <w:t>Voorlichting</w:t>
      </w:r>
    </w:p>
    <w:p w14:paraId="7F0F3471" w14:textId="601A78B0" w:rsidR="00F9730D" w:rsidRPr="00F9730D" w:rsidRDefault="7CFC53BA" w:rsidP="001D451E">
      <w:pPr>
        <w:rPr>
          <w:color w:val="EA6B14"/>
          <w:sz w:val="28"/>
          <w:szCs w:val="28"/>
        </w:rPr>
      </w:pPr>
      <w:r w:rsidRPr="7CFC53BA">
        <w:rPr>
          <w:rFonts w:ascii="Verdana,Cambria," w:eastAsia="Verdana,Cambria," w:hAnsi="Verdana,Cambria," w:cs="Verdana,Cambria,"/>
          <w:bCs/>
          <w:color w:val="EA6B14"/>
          <w:sz w:val="28"/>
          <w:szCs w:val="28"/>
        </w:rPr>
        <w:t>__</w:t>
      </w:r>
      <w:r w:rsidRPr="00E760C0">
        <w:rPr>
          <w:rFonts w:eastAsia="Verdana,Cambria," w:cs="Verdana,Cambria,"/>
          <w:bCs/>
          <w:color w:val="EA6B14"/>
          <w:sz w:val="24"/>
          <w:szCs w:val="24"/>
        </w:rPr>
        <w:t>7</w:t>
      </w:r>
      <w:r w:rsidRPr="00E760C0">
        <w:rPr>
          <w:rFonts w:ascii="Verdana,Cambria," w:eastAsia="Verdana,Cambria," w:hAnsi="Verdana,Cambria," w:cs="Verdana,Cambria,"/>
          <w:bCs/>
          <w:color w:val="EA6B14"/>
          <w:sz w:val="28"/>
          <w:szCs w:val="28"/>
        </w:rPr>
        <w:t>___</w:t>
      </w:r>
      <w:r w:rsidRPr="7CFC53BA">
        <w:rPr>
          <w:rFonts w:ascii="Verdana,Cambria," w:eastAsia="Verdana,Cambria," w:hAnsi="Verdana,Cambria," w:cs="Verdana,Cambria,"/>
          <w:bCs/>
          <w:color w:val="EA6B14"/>
          <w:sz w:val="28"/>
          <w:szCs w:val="28"/>
        </w:rPr>
        <w:t xml:space="preserve"> _______________________________________</w:t>
      </w:r>
      <w:r w:rsidR="00E760C0">
        <w:rPr>
          <w:rFonts w:ascii="Verdana,Cambria," w:eastAsia="Verdana,Cambria," w:hAnsi="Verdana,Cambria," w:cs="Verdana,Cambria,"/>
          <w:bCs/>
          <w:color w:val="EA6B14"/>
          <w:sz w:val="28"/>
          <w:szCs w:val="28"/>
        </w:rPr>
        <w:t>__________________</w:t>
      </w:r>
    </w:p>
    <w:p w14:paraId="6DD5721D" w14:textId="7C278F44" w:rsidR="00520657" w:rsidRPr="001C76C8" w:rsidRDefault="7CFC53BA" w:rsidP="001D451E">
      <w:pPr>
        <w:rPr>
          <w:rFonts w:eastAsiaTheme="minorEastAsia" w:cs="Cambria"/>
        </w:rPr>
      </w:pPr>
      <w:r w:rsidRPr="001C76C8">
        <w:rPr>
          <w:rFonts w:eastAsia="Verdana,Cambria," w:cs="Verdana,Cambria,"/>
        </w:rPr>
        <w:t xml:space="preserve">In de Wet op de Geneeskundige Behandeling Overeenkomst (WGBO) staat dat iedereen het recht heeft om volledig over zijn gezondheidstoestand te worden geïnformeerd. Dit doen wij door patiënten voorlichting te geven over medische achtergronden van hun ziekte, de behandeling, mogelijke alternatieven en over bijwerkingen en risico's van een behandeling. Een goed geïnformeerde patiënt zal beter mee kunnen beslissen over zijn eigen behandeling. </w:t>
      </w:r>
    </w:p>
    <w:p w14:paraId="7BC6625F" w14:textId="77777777" w:rsidR="00520657" w:rsidRPr="001C76C8" w:rsidRDefault="00520657" w:rsidP="001D451E">
      <w:pPr>
        <w:rPr>
          <w:rFonts w:eastAsiaTheme="minorEastAsia" w:cs="Cambria"/>
        </w:rPr>
      </w:pPr>
    </w:p>
    <w:p w14:paraId="31C705DB" w14:textId="330F1C48" w:rsidR="00DE7309" w:rsidRPr="001C76C8" w:rsidRDefault="7CFC53BA" w:rsidP="001D451E">
      <w:pPr>
        <w:rPr>
          <w:rFonts w:eastAsiaTheme="minorEastAsia" w:cs="Cambria"/>
        </w:rPr>
      </w:pPr>
      <w:r w:rsidRPr="001C76C8">
        <w:rPr>
          <w:rFonts w:eastAsia="Verdana,Cambria," w:cs="Verdana,Cambria,"/>
        </w:rPr>
        <w:t xml:space="preserve">Wij vinden het daarbij belangrijk dat patiënten goede, betrouwbare, maar ook onafhankelijke voorlichting krijgen over ziekten en aandoeningen. Wij screenen ons voorlichtingsmateriaal hier zorgvuldig op. Wij gebruiken o.a. voorlichtingsmateriaal van het NHG. Daarnaast maken wij veel gebruik van </w:t>
      </w:r>
      <w:hyperlink r:id="rId14">
        <w:r w:rsidRPr="001C76C8">
          <w:rPr>
            <w:rStyle w:val="Hyperlink"/>
            <w:rFonts w:ascii="Verdana" w:eastAsia="Verdana,Cambria," w:hAnsi="Verdana" w:cs="Verdana,Cambria,"/>
            <w:sz w:val="18"/>
            <w:szCs w:val="18"/>
          </w:rPr>
          <w:t>www.thuisarts.nl</w:t>
        </w:r>
      </w:hyperlink>
      <w:r w:rsidRPr="001C76C8">
        <w:rPr>
          <w:rFonts w:eastAsia="Verdana,Cambria," w:cs="Verdana,Cambria,"/>
        </w:rPr>
        <w:t>. Deze website geeft betrouwbare informatie over vele aandoeningen en behandelingen. Wij printen de bedoelde informatie voor de patiënten uit of schrijven de website op zodat patiënten het thuis rustig kunnen nalezen.</w:t>
      </w:r>
    </w:p>
    <w:p w14:paraId="036135DC" w14:textId="2F11D2F2" w:rsidR="001B4D88" w:rsidRPr="001C76C8" w:rsidRDefault="00F9730D" w:rsidP="001D451E">
      <w:pPr>
        <w:rPr>
          <w:rFonts w:eastAsiaTheme="minorEastAsia" w:cs="Cambria"/>
        </w:rPr>
      </w:pPr>
      <w:r w:rsidRPr="001C76C8">
        <w:rPr>
          <w:rFonts w:eastAsiaTheme="minorEastAsia" w:cs="Cambria"/>
        </w:rPr>
        <w:tab/>
      </w:r>
    </w:p>
    <w:p w14:paraId="435BFBAF" w14:textId="1D671DB8" w:rsidR="001B4D88" w:rsidRPr="001C76C8" w:rsidRDefault="7CFC53BA" w:rsidP="001D451E">
      <w:pPr>
        <w:rPr>
          <w:rFonts w:eastAsiaTheme="minorEastAsia" w:cs="Cambria"/>
        </w:rPr>
      </w:pPr>
      <w:r w:rsidRPr="001C76C8">
        <w:rPr>
          <w:rFonts w:eastAsia="Verdana,Cambria," w:cs="Verdana,Cambria,"/>
        </w:rPr>
        <w:t>Tabel: aanwezige middelen voor voorlichting</w:t>
      </w:r>
    </w:p>
    <w:p w14:paraId="259E8836" w14:textId="77777777" w:rsidR="001B4D88" w:rsidRPr="001C76C8" w:rsidRDefault="001B4D88" w:rsidP="001D451E">
      <w:pPr>
        <w:rPr>
          <w:rFonts w:eastAsiaTheme="minorEastAsia" w:cs="Cambria"/>
        </w:rPr>
      </w:pPr>
    </w:p>
    <w:tbl>
      <w:tblPr>
        <w:tblStyle w:val="Tabelraster"/>
        <w:tblW w:w="7650" w:type="dxa"/>
        <w:jc w:val="right"/>
        <w:tblInd w:w="0" w:type="dxa"/>
        <w:tblCellMar>
          <w:top w:w="8" w:type="dxa"/>
          <w:left w:w="106" w:type="dxa"/>
          <w:right w:w="115" w:type="dxa"/>
        </w:tblCellMar>
        <w:tblLook w:val="04A0" w:firstRow="1" w:lastRow="0" w:firstColumn="1" w:lastColumn="0" w:noHBand="0" w:noVBand="1"/>
        <w:tblCaption w:val=""/>
        <w:tblDescription w:val=""/>
      </w:tblPr>
      <w:tblGrid>
        <w:gridCol w:w="6095"/>
        <w:gridCol w:w="1555"/>
      </w:tblGrid>
      <w:tr w:rsidR="001B4D88" w:rsidRPr="00B672C7" w14:paraId="09BD8DA1" w14:textId="77777777" w:rsidTr="00887797">
        <w:trPr>
          <w:trHeight w:val="538"/>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6C0A"/>
          </w:tcPr>
          <w:p w14:paraId="160AF597" w14:textId="77777777" w:rsidR="001B4D88" w:rsidRPr="00B672C7" w:rsidRDefault="6ADE2C9A" w:rsidP="001D451E">
            <w:r w:rsidRPr="6ADE2C9A">
              <w:rPr>
                <w:rFonts w:eastAsia="Verdana" w:cs="Verdana"/>
                <w:bCs/>
              </w:rPr>
              <w:t xml:space="preserve">Materiaal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36C0A"/>
          </w:tcPr>
          <w:p w14:paraId="3D7C5136" w14:textId="77777777" w:rsidR="001B4D88" w:rsidRPr="00B672C7" w:rsidRDefault="6ADE2C9A" w:rsidP="001D451E">
            <w:r w:rsidRPr="6ADE2C9A">
              <w:rPr>
                <w:rFonts w:eastAsia="Verdana" w:cs="Verdana"/>
                <w:bCs/>
              </w:rPr>
              <w:t xml:space="preserve">Aanwezig </w:t>
            </w:r>
          </w:p>
          <w:p w14:paraId="654456A9" w14:textId="77777777" w:rsidR="001B4D88" w:rsidRPr="00B672C7" w:rsidRDefault="6ADE2C9A" w:rsidP="001D451E">
            <w:r w:rsidRPr="6ADE2C9A">
              <w:rPr>
                <w:rFonts w:eastAsia="Verdana" w:cs="Verdana"/>
                <w:bCs/>
              </w:rPr>
              <w:t xml:space="preserve"> </w:t>
            </w:r>
          </w:p>
        </w:tc>
      </w:tr>
      <w:tr w:rsidR="001B4D88" w:rsidRPr="00B672C7" w14:paraId="1EEF00D8" w14:textId="77777777" w:rsidTr="00887797">
        <w:trPr>
          <w:trHeight w:val="275"/>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F131C" w14:textId="77777777" w:rsidR="001B4D88" w:rsidRPr="00B672C7" w:rsidRDefault="6ADE2C9A" w:rsidP="001D451E">
            <w:r w:rsidRPr="6ADE2C9A">
              <w:rPr>
                <w:rFonts w:eastAsia="Verdana" w:cs="Verdana"/>
              </w:rPr>
              <w:t xml:space="preserve">Gevelbord met praktijknaam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CE6CC" w14:textId="7FE39B4F" w:rsidR="001B4D88" w:rsidRPr="00B672C7" w:rsidRDefault="004556C6" w:rsidP="001D451E">
            <w:r>
              <w:t>Ja</w:t>
            </w:r>
          </w:p>
        </w:tc>
      </w:tr>
      <w:tr w:rsidR="001B4D88" w:rsidRPr="00B672C7" w14:paraId="3AD3C800" w14:textId="77777777" w:rsidTr="00887797">
        <w:trPr>
          <w:trHeight w:val="276"/>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0250D" w14:textId="47692588" w:rsidR="001B4D88" w:rsidRPr="00B672C7" w:rsidRDefault="6ADE2C9A" w:rsidP="001D451E">
            <w:r w:rsidRPr="6ADE2C9A">
              <w:rPr>
                <w:rFonts w:eastAsia="Verdana" w:cs="Verdana"/>
              </w:rPr>
              <w:t xml:space="preserve">TV scherm in wachtkamer met organisatorische informatie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A419B" w14:textId="4A841010" w:rsidR="001B4D88" w:rsidRPr="00B672C7" w:rsidRDefault="6ADE2C9A" w:rsidP="001D451E">
            <w:r w:rsidRPr="6ADE2C9A">
              <w:rPr>
                <w:rFonts w:eastAsia="Verdana" w:cs="Verdana"/>
              </w:rPr>
              <w:t>Ja</w:t>
            </w:r>
          </w:p>
        </w:tc>
      </w:tr>
      <w:tr w:rsidR="001B4D88" w:rsidRPr="00B672C7" w14:paraId="5EE52411"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ED045" w14:textId="77777777" w:rsidR="001B4D88" w:rsidRPr="00B672C7" w:rsidRDefault="6ADE2C9A" w:rsidP="001D451E">
            <w:r w:rsidRPr="6ADE2C9A">
              <w:rPr>
                <w:rFonts w:eastAsia="Verdana" w:cs="Verdana"/>
              </w:rPr>
              <w:t xml:space="preserve">Praktijkfolder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893A7" w14:textId="77777777" w:rsidR="001B4D88" w:rsidRPr="00B672C7" w:rsidRDefault="6ADE2C9A" w:rsidP="001D451E">
            <w:r w:rsidRPr="6ADE2C9A">
              <w:rPr>
                <w:rFonts w:eastAsia="Verdana" w:cs="Verdana"/>
              </w:rPr>
              <w:t xml:space="preserve">Nee </w:t>
            </w:r>
          </w:p>
        </w:tc>
      </w:tr>
      <w:tr w:rsidR="001B4D88" w:rsidRPr="00B672C7" w14:paraId="59A5D42F"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CAD5B" w14:textId="49C9F2E1" w:rsidR="001B4D88" w:rsidRPr="00B672C7" w:rsidRDefault="6ADE2C9A" w:rsidP="001D451E">
            <w:r w:rsidRPr="6ADE2C9A">
              <w:rPr>
                <w:rFonts w:eastAsia="Verdana" w:cs="Verdana"/>
              </w:rPr>
              <w:t>Folder van de huisartsenpost</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35021" w14:textId="47869A83" w:rsidR="001B4D88" w:rsidRPr="00B672C7" w:rsidRDefault="6ADE2C9A" w:rsidP="001D451E">
            <w:r w:rsidRPr="6ADE2C9A">
              <w:rPr>
                <w:rFonts w:eastAsia="Verdana" w:cs="Verdana"/>
              </w:rPr>
              <w:t>Ja</w:t>
            </w:r>
            <w:r w:rsidR="004556C6">
              <w:rPr>
                <w:rFonts w:eastAsia="Verdana" w:cs="Verdana"/>
              </w:rPr>
              <w:t xml:space="preserve"> op scherm</w:t>
            </w:r>
          </w:p>
        </w:tc>
      </w:tr>
      <w:tr w:rsidR="001B4D88" w:rsidRPr="00B672C7" w14:paraId="5FE4EF62" w14:textId="77777777" w:rsidTr="00887797">
        <w:trPr>
          <w:trHeight w:val="276"/>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58093" w14:textId="77777777" w:rsidR="001B4D88" w:rsidRPr="00B672C7" w:rsidRDefault="6ADE2C9A" w:rsidP="001D451E">
            <w:r w:rsidRPr="6ADE2C9A">
              <w:rPr>
                <w:rFonts w:eastAsia="Verdana" w:cs="Verdana"/>
              </w:rPr>
              <w:t xml:space="preserve">Folder van het ziekenhuis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241D9" w14:textId="341E59E9" w:rsidR="001B4D88" w:rsidRPr="00B672C7" w:rsidRDefault="004556C6" w:rsidP="001D451E">
            <w:r>
              <w:t>Nee</w:t>
            </w:r>
          </w:p>
        </w:tc>
      </w:tr>
      <w:tr w:rsidR="001B4D88" w:rsidRPr="00B672C7" w14:paraId="7C2524C7"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5C5D" w14:textId="77777777" w:rsidR="001B4D88" w:rsidRPr="00B672C7" w:rsidRDefault="6ADE2C9A" w:rsidP="001D451E">
            <w:r w:rsidRPr="6ADE2C9A">
              <w:rPr>
                <w:rFonts w:eastAsia="Verdana" w:cs="Verdana"/>
              </w:rPr>
              <w:t xml:space="preserve">Website van de praktijk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44CDB" w14:textId="77777777" w:rsidR="001B4D88" w:rsidRPr="00B672C7" w:rsidRDefault="6ADE2C9A" w:rsidP="001D451E">
            <w:r w:rsidRPr="6ADE2C9A">
              <w:rPr>
                <w:rFonts w:eastAsia="Verdana" w:cs="Verdana"/>
              </w:rPr>
              <w:t xml:space="preserve">Ja </w:t>
            </w:r>
          </w:p>
        </w:tc>
      </w:tr>
      <w:tr w:rsidR="001B4D88" w:rsidRPr="00B672C7" w14:paraId="100892EB"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0E17A" w14:textId="77777777" w:rsidR="001B4D88" w:rsidRPr="00B672C7" w:rsidRDefault="6ADE2C9A" w:rsidP="001D451E">
            <w:r w:rsidRPr="6ADE2C9A">
              <w:rPr>
                <w:rFonts w:eastAsia="Verdana" w:cs="Verdana"/>
              </w:rPr>
              <w:t xml:space="preserve">Nieuwsbrief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6D07A" w14:textId="77777777" w:rsidR="001B4D88" w:rsidRPr="00B672C7" w:rsidRDefault="6ADE2C9A" w:rsidP="001D451E">
            <w:r w:rsidRPr="6ADE2C9A">
              <w:rPr>
                <w:rFonts w:eastAsia="Verdana" w:cs="Verdana"/>
              </w:rPr>
              <w:t xml:space="preserve">Nee </w:t>
            </w:r>
          </w:p>
        </w:tc>
      </w:tr>
      <w:tr w:rsidR="001B4D88" w:rsidRPr="00B672C7" w14:paraId="560519D9" w14:textId="77777777" w:rsidTr="00887797">
        <w:trPr>
          <w:trHeight w:val="276"/>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8F67F" w14:textId="77777777" w:rsidR="001B4D88" w:rsidRPr="00B672C7" w:rsidRDefault="6ADE2C9A" w:rsidP="001D451E">
            <w:r w:rsidRPr="6ADE2C9A">
              <w:rPr>
                <w:rFonts w:eastAsia="Verdana" w:cs="Verdana"/>
              </w:rPr>
              <w:t xml:space="preserve">Patiënten brieven van het NHG in het HIS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537A8" w14:textId="77777777" w:rsidR="001B4D88" w:rsidRPr="00B672C7" w:rsidRDefault="6ADE2C9A" w:rsidP="001D451E">
            <w:r w:rsidRPr="6ADE2C9A">
              <w:rPr>
                <w:rFonts w:eastAsia="Verdana" w:cs="Verdana"/>
              </w:rPr>
              <w:t xml:space="preserve">Ja </w:t>
            </w:r>
          </w:p>
        </w:tc>
      </w:tr>
      <w:tr w:rsidR="001B4D88" w:rsidRPr="00B672C7" w14:paraId="7A3427BA"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7060" w14:textId="77777777" w:rsidR="001B4D88" w:rsidRPr="00B672C7" w:rsidRDefault="6ADE2C9A" w:rsidP="001D451E">
            <w:r w:rsidRPr="6ADE2C9A">
              <w:rPr>
                <w:rFonts w:eastAsia="Verdana" w:cs="Verdana"/>
              </w:rPr>
              <w:t xml:space="preserve">NHG-folders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CE4D9" w14:textId="77777777" w:rsidR="001B4D88" w:rsidRPr="00B672C7" w:rsidRDefault="6ADE2C9A" w:rsidP="001D451E">
            <w:r w:rsidRPr="6ADE2C9A">
              <w:rPr>
                <w:rFonts w:eastAsia="Verdana" w:cs="Verdana"/>
              </w:rPr>
              <w:t xml:space="preserve">Nee </w:t>
            </w:r>
          </w:p>
        </w:tc>
      </w:tr>
      <w:tr w:rsidR="001B4D88" w:rsidRPr="00B672C7" w14:paraId="4044674B"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57D12" w14:textId="1B3B6CA8" w:rsidR="001B4D88" w:rsidRPr="00B672C7" w:rsidRDefault="6ADE2C9A" w:rsidP="001D451E">
            <w:r w:rsidRPr="6ADE2C9A">
              <w:rPr>
                <w:rFonts w:eastAsia="Verdana" w:cs="Verdana"/>
              </w:rPr>
              <w:t>Uitgeprinte informatie van website www.thuisarts.nl</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BEEC9" w14:textId="5DDCFC81" w:rsidR="001B4D88" w:rsidRPr="00B672C7" w:rsidRDefault="6ADE2C9A" w:rsidP="001D451E">
            <w:r w:rsidRPr="6ADE2C9A">
              <w:rPr>
                <w:rFonts w:eastAsia="Verdana" w:cs="Verdana"/>
              </w:rPr>
              <w:t>J</w:t>
            </w:r>
            <w:r w:rsidR="004556C6">
              <w:rPr>
                <w:rFonts w:eastAsia="Verdana" w:cs="Verdana"/>
              </w:rPr>
              <w:t>a</w:t>
            </w:r>
            <w:r w:rsidR="003B7C49">
              <w:rPr>
                <w:rFonts w:eastAsia="Verdana" w:cs="Verdana"/>
              </w:rPr>
              <w:t xml:space="preserve"> op aanvraag</w:t>
            </w:r>
          </w:p>
        </w:tc>
      </w:tr>
      <w:tr w:rsidR="001B4D88" w:rsidRPr="00B672C7" w14:paraId="7306DB5A"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5150A" w14:textId="77777777" w:rsidR="001B4D88" w:rsidRPr="00B672C7" w:rsidRDefault="6ADE2C9A" w:rsidP="001D451E">
            <w:r w:rsidRPr="6ADE2C9A">
              <w:rPr>
                <w:rFonts w:eastAsia="Verdana" w:cs="Verdana"/>
              </w:rPr>
              <w:t xml:space="preserve">Anatomische atlas voor patiëntenvoorlichting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4EDE3" w14:textId="77777777" w:rsidR="001B4D88" w:rsidRPr="00B672C7" w:rsidRDefault="6ADE2C9A" w:rsidP="001D451E">
            <w:r w:rsidRPr="6ADE2C9A">
              <w:rPr>
                <w:rFonts w:eastAsia="Verdana" w:cs="Verdana"/>
              </w:rPr>
              <w:t xml:space="preserve">Ja </w:t>
            </w:r>
          </w:p>
        </w:tc>
      </w:tr>
      <w:tr w:rsidR="001B4D88" w:rsidRPr="00B672C7" w14:paraId="35A1045D" w14:textId="77777777" w:rsidTr="00887797">
        <w:trPr>
          <w:trHeight w:val="276"/>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A0D3F" w14:textId="77777777" w:rsidR="001B4D88" w:rsidRPr="00B672C7" w:rsidRDefault="6ADE2C9A" w:rsidP="001D451E">
            <w:r w:rsidRPr="6ADE2C9A">
              <w:rPr>
                <w:rFonts w:eastAsia="Verdana" w:cs="Verdana"/>
              </w:rPr>
              <w:t xml:space="preserve">Anatomisch demonstratiemateriaal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B05FA" w14:textId="77777777" w:rsidR="001B4D88" w:rsidRPr="00B672C7" w:rsidRDefault="6ADE2C9A" w:rsidP="001D451E">
            <w:r w:rsidRPr="6ADE2C9A">
              <w:rPr>
                <w:rFonts w:eastAsia="Verdana" w:cs="Verdana"/>
              </w:rPr>
              <w:t xml:space="preserve">Ja </w:t>
            </w:r>
          </w:p>
        </w:tc>
      </w:tr>
      <w:tr w:rsidR="001B4D88" w:rsidRPr="00B672C7" w14:paraId="655B6CC4" w14:textId="77777777" w:rsidTr="00887797">
        <w:trPr>
          <w:trHeight w:val="351"/>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134A1" w14:textId="77777777" w:rsidR="001B4D88" w:rsidRPr="00B672C7" w:rsidRDefault="6ADE2C9A" w:rsidP="001D451E">
            <w:r w:rsidRPr="6ADE2C9A">
              <w:rPr>
                <w:rFonts w:eastAsia="Verdana" w:cs="Verdana"/>
              </w:rPr>
              <w:t xml:space="preserve">Folders over (functie) onderzoek in het ziekenhuis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D0450" w14:textId="77777777" w:rsidR="001B4D88" w:rsidRPr="00B672C7" w:rsidRDefault="6ADE2C9A" w:rsidP="001D451E">
            <w:r w:rsidRPr="6ADE2C9A">
              <w:rPr>
                <w:rFonts w:eastAsia="Verdana" w:cs="Verdana"/>
              </w:rPr>
              <w:t xml:space="preserve">Nee </w:t>
            </w:r>
          </w:p>
        </w:tc>
      </w:tr>
      <w:tr w:rsidR="001B4D88" w:rsidRPr="00B672C7" w14:paraId="069CC5D7" w14:textId="77777777" w:rsidTr="00887797">
        <w:trPr>
          <w:trHeight w:val="276"/>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89722" w14:textId="77777777" w:rsidR="001B4D88" w:rsidRPr="00B672C7" w:rsidRDefault="6ADE2C9A" w:rsidP="001D451E">
            <w:r w:rsidRPr="6ADE2C9A">
              <w:rPr>
                <w:rFonts w:eastAsia="Verdana" w:cs="Verdana"/>
              </w:rPr>
              <w:t xml:space="preserve">Folders over ingrepen in het ziekenhuis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ADDD3" w14:textId="77777777" w:rsidR="001B4D88" w:rsidRPr="00B672C7" w:rsidRDefault="6ADE2C9A" w:rsidP="001D451E">
            <w:r w:rsidRPr="6ADE2C9A">
              <w:rPr>
                <w:rFonts w:eastAsia="Verdana" w:cs="Verdana"/>
              </w:rPr>
              <w:t xml:space="preserve">Nee </w:t>
            </w:r>
          </w:p>
        </w:tc>
      </w:tr>
      <w:tr w:rsidR="001B4D88" w:rsidRPr="00B672C7" w14:paraId="108B9ED3" w14:textId="77777777" w:rsidTr="00887797">
        <w:trPr>
          <w:trHeight w:val="274"/>
          <w:jc w:val="right"/>
        </w:trPr>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E88F2" w14:textId="77777777" w:rsidR="001B4D88" w:rsidRPr="00B672C7" w:rsidRDefault="6ADE2C9A" w:rsidP="001D451E">
            <w:r w:rsidRPr="6ADE2C9A">
              <w:rPr>
                <w:rFonts w:eastAsia="Verdana" w:cs="Verdana"/>
              </w:rPr>
              <w:t xml:space="preserve">Patiëntenbibliotheek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87C77" w14:textId="77777777" w:rsidR="001B4D88" w:rsidRPr="00B672C7" w:rsidRDefault="6ADE2C9A" w:rsidP="001D451E">
            <w:r w:rsidRPr="6ADE2C9A">
              <w:rPr>
                <w:rFonts w:eastAsia="Verdana" w:cs="Verdana"/>
              </w:rPr>
              <w:t xml:space="preserve">Nee </w:t>
            </w:r>
          </w:p>
        </w:tc>
      </w:tr>
    </w:tbl>
    <w:p w14:paraId="5758C3F7" w14:textId="77777777" w:rsidR="001B4D88" w:rsidRPr="00B672C7" w:rsidRDefault="6ADE2C9A" w:rsidP="001D451E">
      <w:r w:rsidRPr="6ADE2C9A">
        <w:rPr>
          <w:rFonts w:eastAsia="Verdana" w:cs="Verdana"/>
        </w:rPr>
        <w:t xml:space="preserve"> </w:t>
      </w:r>
    </w:p>
    <w:p w14:paraId="783CD7E3" w14:textId="77777777" w:rsidR="00EA76AC" w:rsidRPr="00B672C7" w:rsidRDefault="00EA76AC" w:rsidP="001D451E">
      <w:pPr>
        <w:rPr>
          <w:color w:val="EA6B14"/>
        </w:rPr>
      </w:pPr>
      <w:r w:rsidRPr="00B672C7">
        <w:rPr>
          <w:color w:val="EA6B14"/>
        </w:rPr>
        <w:br w:type="page"/>
      </w:r>
    </w:p>
    <w:p w14:paraId="13AAB7C2" w14:textId="572A0350" w:rsidR="00BA19D7" w:rsidRPr="00F9730D" w:rsidRDefault="7CFC53BA" w:rsidP="001D451E">
      <w:pPr>
        <w:rPr>
          <w:color w:val="EA6B14"/>
          <w:sz w:val="28"/>
          <w:szCs w:val="28"/>
        </w:rPr>
      </w:pPr>
      <w:r w:rsidRPr="7CFC53BA">
        <w:rPr>
          <w:rFonts w:eastAsia="Verdana" w:cs="Verdana"/>
          <w:bCs/>
          <w:color w:val="EA6B14"/>
          <w:sz w:val="28"/>
          <w:szCs w:val="28"/>
        </w:rPr>
        <w:lastRenderedPageBreak/>
        <w:t>Kwaliteitsbeleid</w:t>
      </w:r>
    </w:p>
    <w:p w14:paraId="67067A02" w14:textId="5AC2ADFC" w:rsidR="00DE7309" w:rsidRPr="00F9730D" w:rsidRDefault="7CFC53BA" w:rsidP="001D451E">
      <w:pPr>
        <w:rPr>
          <w:sz w:val="28"/>
          <w:szCs w:val="28"/>
        </w:rPr>
      </w:pPr>
      <w:r w:rsidRPr="7CFC53BA">
        <w:rPr>
          <w:rFonts w:eastAsia="Verdana" w:cs="Verdana"/>
          <w:bCs/>
          <w:color w:val="EA6B14"/>
          <w:sz w:val="28"/>
          <w:szCs w:val="28"/>
        </w:rPr>
        <w:t>__8___ _______________________________________</w:t>
      </w:r>
    </w:p>
    <w:p w14:paraId="0CCDB6EE" w14:textId="77777777" w:rsidR="00F9730D" w:rsidRDefault="00F9730D" w:rsidP="001D451E">
      <w:pPr>
        <w:rPr>
          <w:color w:val="auto"/>
        </w:rPr>
      </w:pPr>
    </w:p>
    <w:p w14:paraId="7E839D47" w14:textId="37CDDD94" w:rsidR="00DE7309" w:rsidRPr="00B672C7" w:rsidRDefault="7CFC53BA" w:rsidP="001D451E">
      <w:pPr>
        <w:rPr>
          <w:color w:val="auto"/>
        </w:rPr>
      </w:pPr>
      <w:r w:rsidRPr="7CFC53BA">
        <w:rPr>
          <w:rFonts w:eastAsia="Verdana" w:cs="Verdana"/>
          <w:color w:val="auto"/>
        </w:rPr>
        <w:t>Er zijn een aantal voorwaarden waaraan voldaan moet zijn wil een huisartsenpraktijk kwaliteit kunnen leveren.</w:t>
      </w:r>
    </w:p>
    <w:p w14:paraId="16B0F2AF" w14:textId="77777777" w:rsidR="00DE7309" w:rsidRPr="00B672C7" w:rsidRDefault="00DE7309" w:rsidP="001D451E">
      <w:pPr>
        <w:rPr>
          <w:color w:val="auto"/>
        </w:rPr>
      </w:pPr>
    </w:p>
    <w:p w14:paraId="4E262D04" w14:textId="5B034643" w:rsidR="00DE7309" w:rsidRPr="00B672C7" w:rsidRDefault="7CFC53BA" w:rsidP="001D451E">
      <w:pPr>
        <w:rPr>
          <w:color w:val="auto"/>
        </w:rPr>
      </w:pPr>
      <w:r w:rsidRPr="7CFC53BA">
        <w:rPr>
          <w:rFonts w:eastAsia="Verdana" w:cs="Verdana"/>
          <w:bCs/>
          <w:color w:val="auto"/>
        </w:rPr>
        <w:t>1</w:t>
      </w:r>
      <w:r w:rsidRPr="7CFC53BA">
        <w:rPr>
          <w:rFonts w:eastAsia="Verdana" w:cs="Verdana"/>
          <w:color w:val="auto"/>
        </w:rPr>
        <w:t xml:space="preserve">. </w:t>
      </w:r>
      <w:r w:rsidRPr="7CFC53BA">
        <w:rPr>
          <w:rFonts w:eastAsia="Verdana" w:cs="Verdana"/>
          <w:bCs/>
          <w:color w:val="auto"/>
        </w:rPr>
        <w:t>Een goed functionerend team</w:t>
      </w:r>
      <w:r w:rsidRPr="7CFC53BA">
        <w:rPr>
          <w:rFonts w:eastAsia="Verdana" w:cs="Verdana"/>
          <w:color w:val="auto"/>
        </w:rPr>
        <w:t>; een goed functionerend team is een randvoorwaarde voor goede zorg. Ons team bestaat uit medewerkers die onderling goed samenwerken. Er is een goede sfeer en alle medewerkers krijgen ruimte om hun kwaliteiten te ontwikkelen.</w:t>
      </w:r>
    </w:p>
    <w:p w14:paraId="6B34EF0A" w14:textId="647E9B77" w:rsidR="003C5767" w:rsidRPr="00B672C7" w:rsidRDefault="7CFC53BA" w:rsidP="001D451E">
      <w:pPr>
        <w:rPr>
          <w:color w:val="auto"/>
        </w:rPr>
      </w:pPr>
      <w:r w:rsidRPr="7CFC53BA">
        <w:rPr>
          <w:rFonts w:eastAsia="Verdana" w:cs="Verdana"/>
          <w:bCs/>
          <w:color w:val="auto"/>
        </w:rPr>
        <w:t>2.</w:t>
      </w:r>
      <w:r w:rsidRPr="7CFC53BA">
        <w:rPr>
          <w:rFonts w:eastAsia="Verdana" w:cs="Verdana"/>
          <w:color w:val="auto"/>
        </w:rPr>
        <w:t xml:space="preserve"> </w:t>
      </w:r>
      <w:r w:rsidRPr="7CFC53BA">
        <w:rPr>
          <w:rFonts w:eastAsia="Verdana" w:cs="Verdana"/>
          <w:bCs/>
          <w:color w:val="auto"/>
        </w:rPr>
        <w:t>Samenwerking;</w:t>
      </w:r>
      <w:r w:rsidRPr="7CFC53BA">
        <w:rPr>
          <w:rFonts w:eastAsia="Verdana" w:cs="Verdana"/>
          <w:color w:val="auto"/>
        </w:rPr>
        <w:t xml:space="preserve"> door de vooruitgang op medisch en technologisch gebied en vergrijzing zien wij een toename van chronische en complexe zorg ontstaan. Om optimale zorg te kunnen bieden werken wij nauw samen met andere zorgverleners in de eerste lijn. Voor de meeste chronische aandoeningen werken wij in ketenzorg, waardoor wij alle zorg die nodig is, in samenhang aanbieden. </w:t>
      </w:r>
    </w:p>
    <w:p w14:paraId="0D7DAB3C" w14:textId="415C3205" w:rsidR="00AE00D0" w:rsidRPr="00B672C7" w:rsidRDefault="7CFC53BA" w:rsidP="001D451E">
      <w:pPr>
        <w:rPr>
          <w:color w:val="auto"/>
        </w:rPr>
      </w:pPr>
      <w:r w:rsidRPr="7CFC53BA">
        <w:rPr>
          <w:rFonts w:eastAsia="Verdana" w:cs="Verdana"/>
          <w:bCs/>
          <w:color w:val="auto"/>
        </w:rPr>
        <w:t>3</w:t>
      </w:r>
      <w:r w:rsidRPr="7CFC53BA">
        <w:rPr>
          <w:rFonts w:eastAsia="Verdana" w:cs="Verdana"/>
          <w:color w:val="auto"/>
        </w:rPr>
        <w:t xml:space="preserve">. </w:t>
      </w:r>
      <w:r w:rsidRPr="7CFC53BA">
        <w:rPr>
          <w:rFonts w:eastAsia="Verdana" w:cs="Verdana"/>
          <w:bCs/>
          <w:color w:val="auto"/>
        </w:rPr>
        <w:t xml:space="preserve">Een goed patiëntendossier; </w:t>
      </w:r>
      <w:r w:rsidRPr="7CFC53BA">
        <w:rPr>
          <w:rFonts w:eastAsia="Verdana" w:cs="Verdana"/>
          <w:color w:val="auto"/>
        </w:rPr>
        <w:t>kwaliteitszorg kan alleen worden verleend als er een adequate verzameling plaatsvindt van patiëntengegevens. Er moet op de juiste wijze, volgens de ADEPD richtlijnen, geregistreerd worden. Door een goede registratie heeft de huisarts inzicht in de medische geschiedenis van de patiënten. Hierdoor is hij in staat het geheel te overzien en verbanden te leggen, zodat hij, maar ook andere medewerkers voor de specifieke situatie van de individuele patiënt een advies op maat kunnen geven. Omgaan met persoonlijke en medische gegevens is geregeld in de Wet bescherming persoonsgegevens.</w:t>
      </w:r>
    </w:p>
    <w:p w14:paraId="2C16E46F" w14:textId="77777777" w:rsidR="001B4D88" w:rsidRPr="00B672C7" w:rsidRDefault="001B4D88" w:rsidP="001D451E">
      <w:pPr>
        <w:rPr>
          <w:color w:val="auto"/>
        </w:rPr>
      </w:pPr>
    </w:p>
    <w:p w14:paraId="05464215" w14:textId="3D7225E6" w:rsidR="001B4D88" w:rsidRPr="00F9730D" w:rsidRDefault="7CFC53BA" w:rsidP="001D451E">
      <w:pPr>
        <w:rPr>
          <w:color w:val="EA6B14"/>
        </w:rPr>
      </w:pPr>
      <w:r w:rsidRPr="7CFC53BA">
        <w:rPr>
          <w:rFonts w:eastAsia="Verdana" w:cs="Verdana"/>
          <w:bCs/>
          <w:color w:val="EA6B14"/>
        </w:rPr>
        <w:t>8.1. NHG-Praktijkaccreditering</w:t>
      </w:r>
    </w:p>
    <w:p w14:paraId="28EF0536" w14:textId="77777777" w:rsidR="000803C5" w:rsidRPr="00B672C7" w:rsidRDefault="000803C5" w:rsidP="001D451E">
      <w:pPr>
        <w:rPr>
          <w:color w:val="auto"/>
        </w:rPr>
      </w:pPr>
    </w:p>
    <w:p w14:paraId="48A1D339" w14:textId="447D87AB" w:rsidR="00B85C29" w:rsidRPr="00B672C7" w:rsidRDefault="2C6720DA" w:rsidP="001D451E">
      <w:r w:rsidRPr="2C6720DA">
        <w:rPr>
          <w:rFonts w:eastAsia="Verdana" w:cs="Verdana"/>
          <w:color w:val="auto"/>
        </w:rPr>
        <w:t xml:space="preserve">In 2010 hebben wij een start gemaakt met de NHG-Praktijkaccreditering, wat voor ons een belangrijke stimulans in het kwaliteitsdenken betekende. De NHG-Praktijkaccreditering betekent een borging van structureel aandacht voor het werken aan de kwaliteit van zorg zowel op medisch-inhoudelijk terrein als de praktijkvoering, de praktijkorganisatie en de tevredenheid van patiënten. De NHG-Praktijkaccreditering is een keurmerk waarmee de huisarts zijn kwaliteit zichtbaar kan maken aan de patiënten en zorgverzekeraars. Wij zijn er als praktijk Sombekke dan ook trots op dat wij in april 2011 voor het eerst het keurmerk hebben behaald en vervolgens jaarlijks aan de eisen konden voldoen. </w:t>
      </w:r>
    </w:p>
    <w:p w14:paraId="43098706" w14:textId="77777777" w:rsidR="001B0B39" w:rsidRPr="00B672C7" w:rsidRDefault="001B0B39" w:rsidP="001D451E"/>
    <w:p w14:paraId="5F8DBF8E" w14:textId="5DDA029C" w:rsidR="001B0B39" w:rsidRPr="00F9730D" w:rsidRDefault="6ADE2C9A" w:rsidP="001D451E">
      <w:pPr>
        <w:rPr>
          <w:color w:val="EA6B14"/>
        </w:rPr>
      </w:pPr>
      <w:r w:rsidRPr="6ADE2C9A">
        <w:rPr>
          <w:rFonts w:eastAsia="Verdana" w:cs="Verdana"/>
          <w:bCs/>
          <w:color w:val="EA6B14"/>
        </w:rPr>
        <w:t>8.2. Het Intern-kwaliteitssysteem</w:t>
      </w:r>
    </w:p>
    <w:p w14:paraId="2621E48A" w14:textId="77777777" w:rsidR="001B0B39" w:rsidRPr="00B672C7" w:rsidRDefault="001B0B39" w:rsidP="001D451E">
      <w:pPr>
        <w:rPr>
          <w:color w:val="auto"/>
        </w:rPr>
      </w:pPr>
    </w:p>
    <w:p w14:paraId="33044A1B" w14:textId="77777777" w:rsidR="001B0B39" w:rsidRPr="00B672C7" w:rsidRDefault="7CFC53BA" w:rsidP="001D451E">
      <w:r w:rsidRPr="7CFC53BA">
        <w:rPr>
          <w:rFonts w:eastAsia="Verdana" w:cs="Verdana"/>
        </w:rPr>
        <w:t xml:space="preserve">Wij vinden dat kwaliteitszorg altijd verleend dient te worden met gebruikmaking van de genoemde NHG-Standaarden. Een heldere beschrijving van taken en verantwoordelijkheden, vastgelegd in protocollen, geeft duidelijkheid over de implementatie van de NHG-Standaarden in de eigen praktijk. Door een protocollaire werkwijze bij de diagnose, therapie en begeleiding van patiënten worden zorgprocessen effectiever, efficiënter en veiliger. </w:t>
      </w:r>
    </w:p>
    <w:p w14:paraId="5BFA8446" w14:textId="7C542292" w:rsidR="001B0B39" w:rsidRPr="00B672C7" w:rsidRDefault="2C6720DA" w:rsidP="001D451E">
      <w:r w:rsidRPr="2C6720DA">
        <w:rPr>
          <w:rFonts w:eastAsia="Verdana" w:cs="Verdana"/>
        </w:rPr>
        <w:t xml:space="preserve">Ook </w:t>
      </w:r>
      <w:r w:rsidR="00EC2005">
        <w:rPr>
          <w:rFonts w:eastAsia="Verdana" w:cs="Verdana"/>
        </w:rPr>
        <w:t xml:space="preserve">hebben we verschillende </w:t>
      </w:r>
      <w:r w:rsidRPr="2C6720DA">
        <w:rPr>
          <w:rFonts w:eastAsia="Verdana" w:cs="Verdana"/>
        </w:rPr>
        <w:t xml:space="preserve">werkafspraken, IJking </w:t>
      </w:r>
      <w:r w:rsidR="001C76C8" w:rsidRPr="2C6720DA">
        <w:rPr>
          <w:rFonts w:eastAsia="Verdana" w:cs="Verdana"/>
        </w:rPr>
        <w:t>rapportages</w:t>
      </w:r>
      <w:r w:rsidRPr="2C6720DA">
        <w:rPr>
          <w:rFonts w:eastAsia="Verdana" w:cs="Verdana"/>
        </w:rPr>
        <w:t xml:space="preserve">, spiegelinformatie en </w:t>
      </w:r>
      <w:r w:rsidR="00EC2005">
        <w:rPr>
          <w:rFonts w:eastAsia="Verdana" w:cs="Verdana"/>
        </w:rPr>
        <w:t xml:space="preserve">een </w:t>
      </w:r>
      <w:r w:rsidRPr="2C6720DA">
        <w:rPr>
          <w:rFonts w:eastAsia="Verdana" w:cs="Verdana"/>
        </w:rPr>
        <w:t xml:space="preserve"> beleidsplan</w:t>
      </w:r>
      <w:r w:rsidR="00EC2005">
        <w:rPr>
          <w:rFonts w:eastAsia="Verdana" w:cs="Verdana"/>
        </w:rPr>
        <w:t xml:space="preserve">. </w:t>
      </w:r>
      <w:r w:rsidR="00854B18">
        <w:rPr>
          <w:rFonts w:eastAsia="Verdana" w:cs="Verdana"/>
        </w:rPr>
        <w:t xml:space="preserve">Sinds 2016 zijn deze </w:t>
      </w:r>
      <w:r w:rsidR="00EC2005">
        <w:rPr>
          <w:rFonts w:eastAsia="Verdana" w:cs="Verdana"/>
        </w:rPr>
        <w:t>documenten</w:t>
      </w:r>
      <w:r w:rsidR="00854B18">
        <w:rPr>
          <w:rFonts w:eastAsia="Verdana" w:cs="Verdana"/>
        </w:rPr>
        <w:t xml:space="preserve"> ook allemaal online te vinden in ons eigen interne Cloudsysteem. Dit maakt het snel opzoeken en bewerken van de protocollen een stuk eenvoudiger.</w:t>
      </w:r>
      <w:r w:rsidR="00F94524">
        <w:rPr>
          <w:rFonts w:eastAsia="Verdana" w:cs="Verdana"/>
        </w:rPr>
        <w:t xml:space="preserve"> Het beheer wordt gedaan middels de kwaliteitsagenda, iedere werknemer heeft de verantwoordelijkheid voor een aantal protocollen/werkafspraken. Jaarlijks worden deze nagelopen en eventueel bijgesteld.</w:t>
      </w:r>
    </w:p>
    <w:p w14:paraId="7EFD8103" w14:textId="77777777" w:rsidR="001B0B39" w:rsidRPr="00B672C7" w:rsidRDefault="001B0B39" w:rsidP="001D451E"/>
    <w:p w14:paraId="13D75C7A" w14:textId="77777777" w:rsidR="00ED361F" w:rsidRDefault="006D3300" w:rsidP="001D451E">
      <w:pPr>
        <w:rPr>
          <w:rFonts w:eastAsia="Verdana" w:cs="Verdana"/>
          <w:color w:val="auto"/>
        </w:rPr>
      </w:pPr>
      <w:r>
        <w:rPr>
          <w:rFonts w:eastAsia="Verdana" w:cs="Verdana"/>
          <w:color w:val="auto"/>
        </w:rPr>
        <w:tab/>
      </w:r>
      <w:r>
        <w:rPr>
          <w:rFonts w:eastAsia="Verdana" w:cs="Verdana"/>
          <w:color w:val="auto"/>
        </w:rPr>
        <w:tab/>
      </w:r>
      <w:r>
        <w:rPr>
          <w:rFonts w:eastAsia="Verdana" w:cs="Verdana"/>
          <w:color w:val="auto"/>
        </w:rPr>
        <w:tab/>
      </w:r>
    </w:p>
    <w:p w14:paraId="448F7BD8" w14:textId="77777777" w:rsidR="00ED361F" w:rsidRDefault="00ED361F" w:rsidP="001D451E">
      <w:pPr>
        <w:rPr>
          <w:rFonts w:eastAsia="Verdana" w:cs="Verdana"/>
          <w:color w:val="auto"/>
        </w:rPr>
      </w:pPr>
    </w:p>
    <w:p w14:paraId="375DFE1B" w14:textId="77777777" w:rsidR="00ED361F" w:rsidRDefault="00ED361F" w:rsidP="001D451E">
      <w:pPr>
        <w:rPr>
          <w:rFonts w:eastAsia="Verdana" w:cs="Verdana"/>
          <w:color w:val="auto"/>
        </w:rPr>
      </w:pPr>
    </w:p>
    <w:p w14:paraId="510C7750" w14:textId="77777777" w:rsidR="00ED361F" w:rsidRDefault="00ED361F" w:rsidP="001D451E">
      <w:pPr>
        <w:rPr>
          <w:rFonts w:eastAsia="Verdana" w:cs="Verdana"/>
          <w:color w:val="auto"/>
        </w:rPr>
      </w:pPr>
    </w:p>
    <w:p w14:paraId="44106BE8" w14:textId="77777777" w:rsidR="00ED361F" w:rsidRDefault="00ED361F" w:rsidP="001D451E">
      <w:pPr>
        <w:rPr>
          <w:rFonts w:eastAsia="Verdana" w:cs="Verdana"/>
          <w:color w:val="auto"/>
        </w:rPr>
      </w:pPr>
    </w:p>
    <w:p w14:paraId="72757744" w14:textId="77777777" w:rsidR="00ED361F" w:rsidRDefault="00ED361F" w:rsidP="001D451E">
      <w:pPr>
        <w:rPr>
          <w:rFonts w:eastAsia="Verdana" w:cs="Verdana"/>
          <w:color w:val="auto"/>
        </w:rPr>
      </w:pPr>
    </w:p>
    <w:p w14:paraId="429DE2CB" w14:textId="77777777" w:rsidR="00ED361F" w:rsidRDefault="00ED361F" w:rsidP="001D451E">
      <w:pPr>
        <w:rPr>
          <w:rFonts w:eastAsia="Verdana" w:cs="Verdana"/>
          <w:color w:val="auto"/>
        </w:rPr>
      </w:pPr>
    </w:p>
    <w:p w14:paraId="5EF0116F" w14:textId="77777777" w:rsidR="00ED361F" w:rsidRDefault="00ED361F" w:rsidP="001D451E">
      <w:pPr>
        <w:rPr>
          <w:rFonts w:eastAsia="Verdana" w:cs="Verdana"/>
          <w:color w:val="auto"/>
        </w:rPr>
      </w:pPr>
    </w:p>
    <w:p w14:paraId="4DD943CC" w14:textId="77777777" w:rsidR="00ED361F" w:rsidRDefault="00ED361F" w:rsidP="001D451E">
      <w:pPr>
        <w:rPr>
          <w:rFonts w:eastAsia="Verdana" w:cs="Verdana"/>
          <w:color w:val="auto"/>
        </w:rPr>
      </w:pPr>
    </w:p>
    <w:p w14:paraId="0B51139E" w14:textId="73E20A8C" w:rsidR="001B0B39" w:rsidRPr="00B30F39" w:rsidRDefault="006D3300" w:rsidP="001D451E">
      <w:pPr>
        <w:rPr>
          <w:color w:val="auto"/>
        </w:rPr>
      </w:pPr>
      <w:r>
        <w:rPr>
          <w:rFonts w:eastAsia="Verdana" w:cs="Verdana"/>
          <w:color w:val="auto"/>
        </w:rPr>
        <w:lastRenderedPageBreak/>
        <w:t>De volgende protocollen en werkafsp</w:t>
      </w:r>
      <w:r w:rsidR="0006198E">
        <w:rPr>
          <w:rFonts w:eastAsia="Verdana" w:cs="Verdana"/>
          <w:color w:val="auto"/>
        </w:rPr>
        <w:t>r</w:t>
      </w:r>
      <w:r>
        <w:rPr>
          <w:rFonts w:eastAsia="Verdana" w:cs="Verdana"/>
          <w:color w:val="auto"/>
        </w:rPr>
        <w:t>aken</w:t>
      </w:r>
      <w:r w:rsidR="00ED361F">
        <w:rPr>
          <w:rFonts w:eastAsia="Verdana" w:cs="Verdana"/>
          <w:color w:val="auto"/>
        </w:rPr>
        <w:t xml:space="preserve"> zijn momenteel in gebruik</w:t>
      </w:r>
      <w:r>
        <w:rPr>
          <w:rFonts w:eastAsia="Verdana" w:cs="Verdana"/>
          <w:color w:val="auto"/>
        </w:rPr>
        <w:t xml:space="preserve"> </w:t>
      </w:r>
    </w:p>
    <w:p w14:paraId="1E183FD0" w14:textId="77777777" w:rsidR="00091C53" w:rsidRDefault="00091C53" w:rsidP="00091C53">
      <w:pPr>
        <w:rPr>
          <w:color w:val="FF0000"/>
        </w:rPr>
      </w:pPr>
    </w:p>
    <w:p w14:paraId="14299C52" w14:textId="468AF1BC" w:rsidR="00091C53" w:rsidRPr="00091C53" w:rsidRDefault="00091C53" w:rsidP="00091C53">
      <w:pPr>
        <w:rPr>
          <w:b/>
          <w:bCs/>
          <w:color w:val="auto"/>
        </w:rPr>
        <w:sectPr w:rsidR="00091C53" w:rsidRPr="00091C53" w:rsidSect="00001E44">
          <w:headerReference w:type="even" r:id="rId15"/>
          <w:headerReference w:type="default" r:id="rId16"/>
          <w:footerReference w:type="even" r:id="rId17"/>
          <w:footerReference w:type="default" r:id="rId18"/>
          <w:headerReference w:type="first" r:id="rId19"/>
          <w:footerReference w:type="first" r:id="rId20"/>
          <w:pgSz w:w="11906" w:h="16838"/>
          <w:pgMar w:top="1276" w:right="1417" w:bottom="1417" w:left="1417" w:header="699" w:footer="746" w:gutter="0"/>
          <w:pgNumType w:start="0"/>
          <w:cols w:space="708"/>
          <w:docGrid w:linePitch="272"/>
        </w:sectPr>
      </w:pPr>
      <w:r w:rsidRPr="00091C53">
        <w:rPr>
          <w:b/>
          <w:bCs/>
          <w:color w:val="auto"/>
        </w:rPr>
        <w:t>Protocol</w:t>
      </w:r>
    </w:p>
    <w:p w14:paraId="21C2B55E" w14:textId="30AF7CF1" w:rsidR="00091C53" w:rsidRPr="00091C53" w:rsidRDefault="00091C53" w:rsidP="00091C53">
      <w:pPr>
        <w:rPr>
          <w:color w:val="auto"/>
        </w:rPr>
      </w:pPr>
      <w:r w:rsidRPr="00091C53">
        <w:rPr>
          <w:color w:val="auto"/>
        </w:rPr>
        <w:t>1. Protocol Lean in de huisartspraktijk</w:t>
      </w:r>
    </w:p>
    <w:p w14:paraId="45B48D9F" w14:textId="77777777" w:rsidR="00091C53" w:rsidRPr="00091C53" w:rsidRDefault="00091C53" w:rsidP="00091C53">
      <w:pPr>
        <w:rPr>
          <w:color w:val="auto"/>
        </w:rPr>
      </w:pPr>
      <w:r w:rsidRPr="00091C53">
        <w:rPr>
          <w:color w:val="auto"/>
        </w:rPr>
        <w:t>2. Protocol Privacy regelement</w:t>
      </w:r>
    </w:p>
    <w:p w14:paraId="3AA9E8A0" w14:textId="77777777" w:rsidR="00091C53" w:rsidRPr="00091C53" w:rsidRDefault="00091C53" w:rsidP="00091C53">
      <w:pPr>
        <w:rPr>
          <w:color w:val="auto"/>
        </w:rPr>
      </w:pPr>
      <w:r w:rsidRPr="00091C53">
        <w:rPr>
          <w:color w:val="auto"/>
        </w:rPr>
        <w:t>3. Protocol Bereikbaarheid</w:t>
      </w:r>
    </w:p>
    <w:p w14:paraId="234E1021" w14:textId="77777777" w:rsidR="00091C53" w:rsidRPr="00091C53" w:rsidRDefault="00091C53" w:rsidP="00091C53">
      <w:pPr>
        <w:rPr>
          <w:color w:val="auto"/>
        </w:rPr>
      </w:pPr>
      <w:r w:rsidRPr="00091C53">
        <w:rPr>
          <w:color w:val="auto"/>
        </w:rPr>
        <w:t>4. Protocol E-Consult</w:t>
      </w:r>
    </w:p>
    <w:p w14:paraId="04CD78D7" w14:textId="77777777" w:rsidR="00091C53" w:rsidRPr="00091C53" w:rsidRDefault="00091C53" w:rsidP="00091C53">
      <w:pPr>
        <w:rPr>
          <w:color w:val="auto"/>
        </w:rPr>
      </w:pPr>
      <w:r w:rsidRPr="00091C53">
        <w:rPr>
          <w:color w:val="auto"/>
        </w:rPr>
        <w:t xml:space="preserve">5. </w:t>
      </w:r>
      <w:proofErr w:type="spellStart"/>
      <w:r w:rsidRPr="00091C53">
        <w:rPr>
          <w:color w:val="auto"/>
        </w:rPr>
        <w:t>Protcol</w:t>
      </w:r>
      <w:proofErr w:type="spellEnd"/>
      <w:r w:rsidRPr="00091C53">
        <w:rPr>
          <w:color w:val="auto"/>
        </w:rPr>
        <w:t xml:space="preserve"> Astma COPD</w:t>
      </w:r>
    </w:p>
    <w:p w14:paraId="59A18215" w14:textId="77777777" w:rsidR="00091C53" w:rsidRPr="00091C53" w:rsidRDefault="00091C53" w:rsidP="00091C53">
      <w:pPr>
        <w:rPr>
          <w:color w:val="auto"/>
        </w:rPr>
      </w:pPr>
      <w:r w:rsidRPr="00091C53">
        <w:rPr>
          <w:color w:val="auto"/>
        </w:rPr>
        <w:t>6. Protocol herhaalreceptuur</w:t>
      </w:r>
    </w:p>
    <w:p w14:paraId="24083F64" w14:textId="77777777" w:rsidR="00091C53" w:rsidRPr="00091C53" w:rsidRDefault="00091C53" w:rsidP="00091C53">
      <w:pPr>
        <w:rPr>
          <w:color w:val="auto"/>
        </w:rPr>
      </w:pPr>
      <w:r w:rsidRPr="00091C53">
        <w:rPr>
          <w:color w:val="auto"/>
        </w:rPr>
        <w:t>7. Protocol anticoagulantia</w:t>
      </w:r>
    </w:p>
    <w:p w14:paraId="6B74980C" w14:textId="77777777" w:rsidR="00091C53" w:rsidRPr="00091C53" w:rsidRDefault="00091C53" w:rsidP="00091C53">
      <w:pPr>
        <w:rPr>
          <w:color w:val="auto"/>
        </w:rPr>
      </w:pPr>
      <w:r w:rsidRPr="00091C53">
        <w:rPr>
          <w:color w:val="auto"/>
        </w:rPr>
        <w:t>8. Protocol infectiepreventie</w:t>
      </w:r>
    </w:p>
    <w:p w14:paraId="72F9F174" w14:textId="77777777" w:rsidR="00091C53" w:rsidRPr="00091C53" w:rsidRDefault="00091C53" w:rsidP="00091C53">
      <w:pPr>
        <w:rPr>
          <w:color w:val="auto"/>
        </w:rPr>
      </w:pPr>
      <w:r w:rsidRPr="00091C53">
        <w:rPr>
          <w:color w:val="auto"/>
        </w:rPr>
        <w:t>9. Protocol osteoporose</w:t>
      </w:r>
    </w:p>
    <w:p w14:paraId="79B0DAF6" w14:textId="77777777" w:rsidR="00091C53" w:rsidRPr="00091C53" w:rsidRDefault="00091C53" w:rsidP="00091C53">
      <w:pPr>
        <w:rPr>
          <w:color w:val="auto"/>
        </w:rPr>
      </w:pPr>
      <w:r w:rsidRPr="00091C53">
        <w:rPr>
          <w:color w:val="auto"/>
        </w:rPr>
        <w:t>10. Protocol koude keten</w:t>
      </w:r>
    </w:p>
    <w:p w14:paraId="10CCF7E5" w14:textId="77777777" w:rsidR="00091C53" w:rsidRPr="00091C53" w:rsidRDefault="00091C53" w:rsidP="00091C53">
      <w:pPr>
        <w:rPr>
          <w:color w:val="auto"/>
        </w:rPr>
      </w:pPr>
      <w:r w:rsidRPr="00091C53">
        <w:rPr>
          <w:color w:val="auto"/>
        </w:rPr>
        <w:t>11. Protocol diabetes mellitus type 2</w:t>
      </w:r>
    </w:p>
    <w:p w14:paraId="224ECEA8" w14:textId="77777777" w:rsidR="00091C53" w:rsidRPr="00091C53" w:rsidRDefault="00091C53" w:rsidP="00091C53">
      <w:pPr>
        <w:rPr>
          <w:color w:val="auto"/>
        </w:rPr>
      </w:pPr>
      <w:r w:rsidRPr="00091C53">
        <w:rPr>
          <w:color w:val="auto"/>
        </w:rPr>
        <w:t>12. Protocol verzuim</w:t>
      </w:r>
    </w:p>
    <w:p w14:paraId="445ABAEE" w14:textId="77777777" w:rsidR="00091C53" w:rsidRPr="00091C53" w:rsidRDefault="00091C53" w:rsidP="00091C53">
      <w:pPr>
        <w:rPr>
          <w:color w:val="auto"/>
        </w:rPr>
      </w:pPr>
      <w:r w:rsidRPr="00091C53">
        <w:rPr>
          <w:color w:val="auto"/>
        </w:rPr>
        <w:t>13. Protocol klachtenafhandeling</w:t>
      </w:r>
    </w:p>
    <w:p w14:paraId="67C20344" w14:textId="77777777" w:rsidR="00091C53" w:rsidRPr="00091C53" w:rsidRDefault="00091C53" w:rsidP="00091C53">
      <w:pPr>
        <w:rPr>
          <w:color w:val="auto"/>
        </w:rPr>
      </w:pPr>
      <w:r w:rsidRPr="00091C53">
        <w:rPr>
          <w:color w:val="auto"/>
        </w:rPr>
        <w:t>14. Protocol advies geven door niet-huisarts</w:t>
      </w:r>
    </w:p>
    <w:p w14:paraId="19043A7F" w14:textId="77777777" w:rsidR="00091C53" w:rsidRPr="00091C53" w:rsidRDefault="00091C53" w:rsidP="00091C53">
      <w:pPr>
        <w:rPr>
          <w:color w:val="auto"/>
        </w:rPr>
      </w:pPr>
      <w:r w:rsidRPr="00091C53">
        <w:rPr>
          <w:color w:val="auto"/>
        </w:rPr>
        <w:t>15. Protocol kindermishandeling</w:t>
      </w:r>
    </w:p>
    <w:p w14:paraId="5244D81A" w14:textId="77777777" w:rsidR="00091C53" w:rsidRPr="00091C53" w:rsidRDefault="00091C53" w:rsidP="00091C53">
      <w:pPr>
        <w:rPr>
          <w:color w:val="auto"/>
        </w:rPr>
      </w:pPr>
      <w:r w:rsidRPr="00091C53">
        <w:rPr>
          <w:color w:val="auto"/>
        </w:rPr>
        <w:t xml:space="preserve">16. Protocol melden bijwerkingen bij </w:t>
      </w:r>
      <w:proofErr w:type="spellStart"/>
      <w:r w:rsidRPr="00091C53">
        <w:rPr>
          <w:color w:val="auto"/>
        </w:rPr>
        <w:t>Lareb</w:t>
      </w:r>
      <w:proofErr w:type="spellEnd"/>
    </w:p>
    <w:p w14:paraId="36233F9A" w14:textId="77777777" w:rsidR="00091C53" w:rsidRPr="00091C53" w:rsidRDefault="00091C53" w:rsidP="00091C53">
      <w:pPr>
        <w:rPr>
          <w:color w:val="auto"/>
        </w:rPr>
      </w:pPr>
      <w:r w:rsidRPr="00091C53">
        <w:rPr>
          <w:color w:val="auto"/>
        </w:rPr>
        <w:t>17. Protocol Polyfarmacie</w:t>
      </w:r>
    </w:p>
    <w:p w14:paraId="014BCED7" w14:textId="77777777" w:rsidR="00091C53" w:rsidRPr="00091C53" w:rsidRDefault="00091C53" w:rsidP="00091C53">
      <w:pPr>
        <w:rPr>
          <w:color w:val="auto"/>
        </w:rPr>
      </w:pPr>
      <w:r w:rsidRPr="00091C53">
        <w:rPr>
          <w:color w:val="auto"/>
        </w:rPr>
        <w:t>18. Protocol CVRM</w:t>
      </w:r>
    </w:p>
    <w:p w14:paraId="544AC40E" w14:textId="77777777" w:rsidR="00091C53" w:rsidRPr="00091C53" w:rsidRDefault="00091C53" w:rsidP="00091C53">
      <w:pPr>
        <w:rPr>
          <w:color w:val="auto"/>
        </w:rPr>
      </w:pPr>
      <w:r w:rsidRPr="00091C53">
        <w:rPr>
          <w:color w:val="auto"/>
        </w:rPr>
        <w:t>19. Protocol VIM</w:t>
      </w:r>
    </w:p>
    <w:p w14:paraId="53501E89" w14:textId="77777777" w:rsidR="00091C53" w:rsidRPr="00091C53" w:rsidRDefault="00091C53" w:rsidP="00091C53">
      <w:pPr>
        <w:rPr>
          <w:color w:val="auto"/>
        </w:rPr>
      </w:pPr>
      <w:r w:rsidRPr="00091C53">
        <w:rPr>
          <w:color w:val="auto"/>
        </w:rPr>
        <w:t>20. Protocol voorbehouden handeling</w:t>
      </w:r>
    </w:p>
    <w:p w14:paraId="43B03DB8" w14:textId="77777777" w:rsidR="00091C53" w:rsidRPr="00091C53" w:rsidRDefault="00091C53" w:rsidP="00091C53">
      <w:pPr>
        <w:rPr>
          <w:color w:val="auto"/>
        </w:rPr>
      </w:pPr>
      <w:r w:rsidRPr="00091C53">
        <w:rPr>
          <w:color w:val="auto"/>
        </w:rPr>
        <w:t>21. Protocol meten bloedglucose</w:t>
      </w:r>
    </w:p>
    <w:p w14:paraId="5B3C8E6A" w14:textId="77777777" w:rsidR="00091C53" w:rsidRPr="00091C53" w:rsidRDefault="00091C53" w:rsidP="00091C53">
      <w:pPr>
        <w:rPr>
          <w:color w:val="auto"/>
        </w:rPr>
      </w:pPr>
      <w:r w:rsidRPr="00091C53">
        <w:rPr>
          <w:color w:val="auto"/>
        </w:rPr>
        <w:t>22. Protocol meten bloeddruk</w:t>
      </w:r>
    </w:p>
    <w:p w14:paraId="3D3058CB" w14:textId="77777777" w:rsidR="00091C53" w:rsidRPr="00091C53" w:rsidRDefault="00091C53" w:rsidP="00091C53">
      <w:pPr>
        <w:rPr>
          <w:color w:val="auto"/>
        </w:rPr>
      </w:pPr>
      <w:r w:rsidRPr="00091C53">
        <w:rPr>
          <w:color w:val="auto"/>
        </w:rPr>
        <w:t>23. Protocol 24h meter</w:t>
      </w:r>
    </w:p>
    <w:p w14:paraId="02CB26E3" w14:textId="77777777" w:rsidR="00091C53" w:rsidRPr="00091C53" w:rsidRDefault="00091C53" w:rsidP="00091C53">
      <w:pPr>
        <w:rPr>
          <w:color w:val="auto"/>
        </w:rPr>
      </w:pPr>
      <w:r w:rsidRPr="00091C53">
        <w:rPr>
          <w:color w:val="auto"/>
        </w:rPr>
        <w:t xml:space="preserve">24. </w:t>
      </w:r>
      <w:proofErr w:type="spellStart"/>
      <w:r w:rsidRPr="00091C53">
        <w:rPr>
          <w:color w:val="auto"/>
        </w:rPr>
        <w:t>Protcol</w:t>
      </w:r>
      <w:proofErr w:type="spellEnd"/>
      <w:r w:rsidRPr="00091C53">
        <w:rPr>
          <w:color w:val="auto"/>
        </w:rPr>
        <w:t xml:space="preserve"> BMI en middelomtrek</w:t>
      </w:r>
    </w:p>
    <w:p w14:paraId="469F7C5A" w14:textId="77777777" w:rsidR="00091C53" w:rsidRPr="00091C53" w:rsidRDefault="00091C53" w:rsidP="00091C53">
      <w:pPr>
        <w:rPr>
          <w:color w:val="auto"/>
        </w:rPr>
      </w:pPr>
      <w:r w:rsidRPr="00091C53">
        <w:rPr>
          <w:color w:val="auto"/>
        </w:rPr>
        <w:t>25. Protocol urine onderzoek</w:t>
      </w:r>
    </w:p>
    <w:p w14:paraId="6F7250C7" w14:textId="77777777" w:rsidR="00091C53" w:rsidRPr="00091C53" w:rsidRDefault="00091C53" w:rsidP="00091C53">
      <w:pPr>
        <w:rPr>
          <w:color w:val="auto"/>
        </w:rPr>
      </w:pPr>
      <w:r w:rsidRPr="00091C53">
        <w:rPr>
          <w:color w:val="auto"/>
        </w:rPr>
        <w:t>26. Protocol oren uitspuiten</w:t>
      </w:r>
    </w:p>
    <w:p w14:paraId="0F91C919" w14:textId="77777777" w:rsidR="00091C53" w:rsidRPr="00091C53" w:rsidRDefault="00091C53" w:rsidP="00091C53">
      <w:pPr>
        <w:rPr>
          <w:color w:val="auto"/>
        </w:rPr>
      </w:pPr>
      <w:r w:rsidRPr="00091C53">
        <w:rPr>
          <w:color w:val="auto"/>
        </w:rPr>
        <w:t>27. Protocol toedienen  IM injectie</w:t>
      </w:r>
    </w:p>
    <w:p w14:paraId="66DC7FA6" w14:textId="77777777" w:rsidR="00091C53" w:rsidRPr="00091C53" w:rsidRDefault="00091C53" w:rsidP="00091C53">
      <w:pPr>
        <w:rPr>
          <w:color w:val="auto"/>
        </w:rPr>
      </w:pPr>
      <w:r w:rsidRPr="00091C53">
        <w:rPr>
          <w:color w:val="auto"/>
        </w:rPr>
        <w:t>28. Protocol toedienen SC injecties</w:t>
      </w:r>
    </w:p>
    <w:p w14:paraId="3419ECA8" w14:textId="77777777" w:rsidR="00091C53" w:rsidRPr="00091C53" w:rsidRDefault="00091C53" w:rsidP="00091C53">
      <w:pPr>
        <w:rPr>
          <w:color w:val="auto"/>
        </w:rPr>
      </w:pPr>
      <w:r w:rsidRPr="00091C53">
        <w:rPr>
          <w:color w:val="auto"/>
        </w:rPr>
        <w:t>29. Protocol CRP meten</w:t>
      </w:r>
    </w:p>
    <w:p w14:paraId="6198AB57" w14:textId="77777777" w:rsidR="00091C53" w:rsidRPr="00091C53" w:rsidRDefault="00091C53" w:rsidP="00091C53">
      <w:pPr>
        <w:rPr>
          <w:color w:val="auto"/>
        </w:rPr>
      </w:pPr>
      <w:r w:rsidRPr="00091C53">
        <w:rPr>
          <w:color w:val="auto"/>
        </w:rPr>
        <w:t>30. Protocol plaatsen Spiralen</w:t>
      </w:r>
    </w:p>
    <w:p w14:paraId="38F21F4B" w14:textId="77777777" w:rsidR="00091C53" w:rsidRPr="00091C53" w:rsidRDefault="00091C53" w:rsidP="00091C53">
      <w:pPr>
        <w:rPr>
          <w:color w:val="auto"/>
        </w:rPr>
      </w:pPr>
      <w:r w:rsidRPr="00091C53">
        <w:rPr>
          <w:color w:val="auto"/>
        </w:rPr>
        <w:t>31. Protocol wratten aanstippen</w:t>
      </w:r>
    </w:p>
    <w:p w14:paraId="3BA74F4C" w14:textId="77777777" w:rsidR="00091C53" w:rsidRPr="00091C53" w:rsidRDefault="00091C53" w:rsidP="00091C53">
      <w:pPr>
        <w:rPr>
          <w:color w:val="auto"/>
        </w:rPr>
      </w:pPr>
      <w:r w:rsidRPr="00091C53">
        <w:rPr>
          <w:color w:val="auto"/>
        </w:rPr>
        <w:t>32. Protocol anticonceptie</w:t>
      </w:r>
    </w:p>
    <w:p w14:paraId="1C99E24A" w14:textId="77777777" w:rsidR="00091C53" w:rsidRPr="00091C53" w:rsidRDefault="00091C53" w:rsidP="00091C53">
      <w:pPr>
        <w:rPr>
          <w:color w:val="auto"/>
        </w:rPr>
      </w:pPr>
      <w:r w:rsidRPr="00091C53">
        <w:rPr>
          <w:color w:val="auto"/>
        </w:rPr>
        <w:t xml:space="preserve">33. Protocol allergietest </w:t>
      </w:r>
    </w:p>
    <w:p w14:paraId="568AF5E4" w14:textId="77777777" w:rsidR="00091C53" w:rsidRPr="00091C53" w:rsidRDefault="00091C53" w:rsidP="00091C53">
      <w:pPr>
        <w:rPr>
          <w:color w:val="auto"/>
        </w:rPr>
      </w:pPr>
      <w:r w:rsidRPr="00091C53">
        <w:rPr>
          <w:color w:val="auto"/>
        </w:rPr>
        <w:t>34. Protocol HBa1C meten</w:t>
      </w:r>
    </w:p>
    <w:p w14:paraId="2C0810D5" w14:textId="77777777" w:rsidR="00091C53" w:rsidRPr="00091C53" w:rsidRDefault="00091C53" w:rsidP="00091C53">
      <w:pPr>
        <w:rPr>
          <w:color w:val="auto"/>
        </w:rPr>
      </w:pPr>
      <w:r w:rsidRPr="00091C53">
        <w:rPr>
          <w:color w:val="auto"/>
        </w:rPr>
        <w:t>35. Protocol ouderenzorg</w:t>
      </w:r>
    </w:p>
    <w:p w14:paraId="4C7A8F86" w14:textId="77777777" w:rsidR="00091C53" w:rsidRPr="00091C53" w:rsidRDefault="00091C53" w:rsidP="00091C53">
      <w:pPr>
        <w:rPr>
          <w:color w:val="auto"/>
        </w:rPr>
      </w:pPr>
      <w:r w:rsidRPr="00091C53">
        <w:rPr>
          <w:color w:val="auto"/>
        </w:rPr>
        <w:t>36. protocol cervix uitstrijk</w:t>
      </w:r>
    </w:p>
    <w:p w14:paraId="406A3D03" w14:textId="14E0E0D9" w:rsidR="001B0B39" w:rsidRPr="00091C53" w:rsidRDefault="00091C53" w:rsidP="00091C53">
      <w:pPr>
        <w:rPr>
          <w:color w:val="auto"/>
        </w:rPr>
      </w:pPr>
      <w:r w:rsidRPr="00091C53">
        <w:rPr>
          <w:color w:val="auto"/>
        </w:rPr>
        <w:t xml:space="preserve">37. Protocol </w:t>
      </w:r>
      <w:proofErr w:type="spellStart"/>
      <w:r w:rsidRPr="00091C53">
        <w:rPr>
          <w:color w:val="auto"/>
        </w:rPr>
        <w:t>Holter</w:t>
      </w:r>
      <w:proofErr w:type="spellEnd"/>
    </w:p>
    <w:p w14:paraId="075AC610" w14:textId="77777777" w:rsidR="00091C53" w:rsidRDefault="00091C53" w:rsidP="001D451E">
      <w:pPr>
        <w:rPr>
          <w:rFonts w:eastAsiaTheme="minorEastAsia"/>
          <w:color w:val="auto"/>
        </w:rPr>
      </w:pPr>
    </w:p>
    <w:p w14:paraId="33EB1A77" w14:textId="77777777" w:rsidR="00091C53" w:rsidRDefault="00091C53" w:rsidP="001D451E">
      <w:pPr>
        <w:rPr>
          <w:rFonts w:eastAsiaTheme="minorEastAsia"/>
          <w:color w:val="auto"/>
        </w:rPr>
      </w:pPr>
    </w:p>
    <w:p w14:paraId="64CC1AFB" w14:textId="406D15D3" w:rsidR="00C540CC" w:rsidRPr="00ED361F" w:rsidRDefault="00091C53" w:rsidP="001D451E">
      <w:pPr>
        <w:rPr>
          <w:rFonts w:eastAsiaTheme="minorEastAsia"/>
          <w:b/>
          <w:bCs/>
          <w:color w:val="auto"/>
        </w:rPr>
      </w:pPr>
      <w:r w:rsidRPr="00ED361F">
        <w:rPr>
          <w:rFonts w:eastAsiaTheme="minorEastAsia"/>
          <w:b/>
          <w:bCs/>
          <w:color w:val="auto"/>
        </w:rPr>
        <w:t xml:space="preserve">Werkafspraak </w:t>
      </w:r>
    </w:p>
    <w:p w14:paraId="37C4D117" w14:textId="77777777" w:rsidR="00091C53" w:rsidRPr="00091C53" w:rsidRDefault="00091C53" w:rsidP="00091C53">
      <w:pPr>
        <w:rPr>
          <w:rFonts w:eastAsiaTheme="minorEastAsia"/>
          <w:color w:val="auto"/>
        </w:rPr>
      </w:pPr>
    </w:p>
    <w:p w14:paraId="07CC848C" w14:textId="77777777" w:rsidR="00091C53" w:rsidRPr="00091C53" w:rsidRDefault="00091C53" w:rsidP="00091C53">
      <w:pPr>
        <w:rPr>
          <w:rFonts w:eastAsiaTheme="minorEastAsia"/>
          <w:color w:val="auto"/>
        </w:rPr>
      </w:pPr>
    </w:p>
    <w:p w14:paraId="68FC0850" w14:textId="22112BDD" w:rsidR="00091C53" w:rsidRPr="00091C53" w:rsidRDefault="00091C53" w:rsidP="00091C53">
      <w:pPr>
        <w:rPr>
          <w:rFonts w:eastAsiaTheme="minorEastAsia"/>
          <w:color w:val="auto"/>
        </w:rPr>
      </w:pPr>
      <w:r w:rsidRPr="00091C53">
        <w:rPr>
          <w:rFonts w:eastAsiaTheme="minorEastAsia"/>
          <w:color w:val="auto"/>
        </w:rPr>
        <w:t>1. Werkafspraak LSP</w:t>
      </w:r>
    </w:p>
    <w:p w14:paraId="27D7E51E" w14:textId="77777777" w:rsidR="00091C53" w:rsidRPr="00091C53" w:rsidRDefault="00091C53" w:rsidP="00091C53">
      <w:pPr>
        <w:rPr>
          <w:rFonts w:eastAsiaTheme="minorEastAsia"/>
          <w:color w:val="auto"/>
        </w:rPr>
      </w:pPr>
      <w:r w:rsidRPr="00091C53">
        <w:rPr>
          <w:rFonts w:eastAsiaTheme="minorEastAsia"/>
          <w:color w:val="auto"/>
        </w:rPr>
        <w:t>2. Mondelinge werkafspraken</w:t>
      </w:r>
    </w:p>
    <w:p w14:paraId="207D73A3" w14:textId="77777777" w:rsidR="00091C53" w:rsidRPr="00091C53" w:rsidRDefault="00091C53" w:rsidP="00091C53">
      <w:pPr>
        <w:rPr>
          <w:rFonts w:eastAsiaTheme="minorEastAsia"/>
          <w:color w:val="auto"/>
        </w:rPr>
      </w:pPr>
      <w:r w:rsidRPr="00091C53">
        <w:rPr>
          <w:rFonts w:eastAsiaTheme="minorEastAsia"/>
          <w:color w:val="auto"/>
        </w:rPr>
        <w:t>3. Werkafspraak diabeteszorg</w:t>
      </w:r>
    </w:p>
    <w:p w14:paraId="07C9EF7D" w14:textId="77777777" w:rsidR="00091C53" w:rsidRPr="00091C53" w:rsidRDefault="00091C53" w:rsidP="00091C53">
      <w:pPr>
        <w:rPr>
          <w:rFonts w:eastAsiaTheme="minorEastAsia"/>
          <w:color w:val="auto"/>
        </w:rPr>
      </w:pPr>
      <w:r w:rsidRPr="00091C53">
        <w:rPr>
          <w:rFonts w:eastAsiaTheme="minorEastAsia"/>
          <w:color w:val="auto"/>
        </w:rPr>
        <w:t>4. Werkafspraken CVRM zorg</w:t>
      </w:r>
    </w:p>
    <w:p w14:paraId="68F53585" w14:textId="77777777" w:rsidR="00091C53" w:rsidRPr="00091C53" w:rsidRDefault="00091C53" w:rsidP="00091C53">
      <w:pPr>
        <w:rPr>
          <w:rFonts w:eastAsiaTheme="minorEastAsia"/>
          <w:color w:val="auto"/>
        </w:rPr>
      </w:pPr>
      <w:r w:rsidRPr="00091C53">
        <w:rPr>
          <w:rFonts w:eastAsiaTheme="minorEastAsia"/>
          <w:color w:val="auto"/>
        </w:rPr>
        <w:t>5. Werkafspraken Astma en COPD zorg</w:t>
      </w:r>
    </w:p>
    <w:p w14:paraId="2213287A" w14:textId="77777777" w:rsidR="00091C53" w:rsidRPr="00091C53" w:rsidRDefault="00091C53" w:rsidP="00091C53">
      <w:pPr>
        <w:rPr>
          <w:rFonts w:eastAsiaTheme="minorEastAsia"/>
          <w:color w:val="auto"/>
        </w:rPr>
      </w:pPr>
      <w:r w:rsidRPr="00091C53">
        <w:rPr>
          <w:rFonts w:eastAsiaTheme="minorEastAsia"/>
          <w:color w:val="auto"/>
        </w:rPr>
        <w:t>6. Werkafspraak vaststellen dementie</w:t>
      </w:r>
    </w:p>
    <w:p w14:paraId="54049F25" w14:textId="77777777" w:rsidR="00091C53" w:rsidRPr="00091C53" w:rsidRDefault="00091C53" w:rsidP="00091C53">
      <w:pPr>
        <w:rPr>
          <w:rFonts w:eastAsiaTheme="minorEastAsia"/>
          <w:color w:val="auto"/>
        </w:rPr>
      </w:pPr>
      <w:r w:rsidRPr="00091C53">
        <w:rPr>
          <w:rFonts w:eastAsiaTheme="minorEastAsia"/>
          <w:color w:val="auto"/>
        </w:rPr>
        <w:t>7. Werkafspraken ouderenzorg</w:t>
      </w:r>
    </w:p>
    <w:p w14:paraId="505A2B94" w14:textId="77777777" w:rsidR="00091C53" w:rsidRPr="00091C53" w:rsidRDefault="00091C53" w:rsidP="00091C53">
      <w:pPr>
        <w:rPr>
          <w:rFonts w:eastAsiaTheme="minorEastAsia"/>
          <w:color w:val="auto"/>
        </w:rPr>
      </w:pPr>
      <w:r w:rsidRPr="00091C53">
        <w:rPr>
          <w:rFonts w:eastAsiaTheme="minorEastAsia"/>
          <w:color w:val="auto"/>
        </w:rPr>
        <w:t>8. Werkafspraken osteoporose</w:t>
      </w:r>
    </w:p>
    <w:p w14:paraId="2E469E24" w14:textId="77777777" w:rsidR="00091C53" w:rsidRPr="00091C53" w:rsidRDefault="00091C53" w:rsidP="00091C53">
      <w:pPr>
        <w:rPr>
          <w:rFonts w:eastAsiaTheme="minorEastAsia"/>
          <w:color w:val="auto"/>
        </w:rPr>
      </w:pPr>
      <w:r w:rsidRPr="00091C53">
        <w:rPr>
          <w:rFonts w:eastAsiaTheme="minorEastAsia"/>
          <w:color w:val="auto"/>
        </w:rPr>
        <w:t xml:space="preserve">9. Werkafspraak praktijkregels </w:t>
      </w:r>
    </w:p>
    <w:p w14:paraId="662D8898" w14:textId="77777777" w:rsidR="00091C53" w:rsidRPr="00091C53" w:rsidRDefault="00091C53" w:rsidP="00091C53">
      <w:pPr>
        <w:rPr>
          <w:rFonts w:eastAsiaTheme="minorEastAsia"/>
          <w:color w:val="auto"/>
        </w:rPr>
      </w:pPr>
      <w:r w:rsidRPr="00091C53">
        <w:rPr>
          <w:rFonts w:eastAsiaTheme="minorEastAsia"/>
          <w:color w:val="auto"/>
        </w:rPr>
        <w:t>10. Werkafspraak overwerken</w:t>
      </w:r>
    </w:p>
    <w:p w14:paraId="7BDE0DED" w14:textId="77777777" w:rsidR="00091C53" w:rsidRPr="00091C53" w:rsidRDefault="00091C53" w:rsidP="00091C53">
      <w:pPr>
        <w:rPr>
          <w:rFonts w:eastAsiaTheme="minorEastAsia"/>
          <w:color w:val="auto"/>
        </w:rPr>
      </w:pPr>
      <w:r w:rsidRPr="00091C53">
        <w:rPr>
          <w:rFonts w:eastAsiaTheme="minorEastAsia"/>
          <w:color w:val="auto"/>
        </w:rPr>
        <w:t>11. Werkafspraken assistentes</w:t>
      </w:r>
    </w:p>
    <w:p w14:paraId="10C92DB8" w14:textId="77777777" w:rsidR="00091C53" w:rsidRPr="00091C53" w:rsidRDefault="00091C53" w:rsidP="00091C53">
      <w:pPr>
        <w:rPr>
          <w:rFonts w:eastAsiaTheme="minorEastAsia"/>
          <w:color w:val="auto"/>
        </w:rPr>
      </w:pPr>
      <w:r w:rsidRPr="00091C53">
        <w:rPr>
          <w:rFonts w:eastAsiaTheme="minorEastAsia"/>
          <w:color w:val="auto"/>
        </w:rPr>
        <w:t>12. Werkafspraken POH</w:t>
      </w:r>
    </w:p>
    <w:p w14:paraId="10EB9F9F" w14:textId="77777777" w:rsidR="00091C53" w:rsidRPr="00091C53" w:rsidRDefault="00091C53" w:rsidP="00091C53">
      <w:pPr>
        <w:rPr>
          <w:rFonts w:eastAsiaTheme="minorEastAsia"/>
          <w:color w:val="auto"/>
        </w:rPr>
      </w:pPr>
      <w:r w:rsidRPr="00091C53">
        <w:rPr>
          <w:rFonts w:eastAsiaTheme="minorEastAsia"/>
          <w:color w:val="auto"/>
        </w:rPr>
        <w:t>13. Werkafspraken waarnemer/AIOS</w:t>
      </w:r>
    </w:p>
    <w:p w14:paraId="3A575DF2" w14:textId="77777777" w:rsidR="00091C53" w:rsidRPr="00091C53" w:rsidRDefault="00091C53" w:rsidP="00091C53">
      <w:pPr>
        <w:rPr>
          <w:rFonts w:eastAsiaTheme="minorEastAsia"/>
          <w:color w:val="auto"/>
        </w:rPr>
      </w:pPr>
      <w:r w:rsidRPr="00091C53">
        <w:rPr>
          <w:rFonts w:eastAsiaTheme="minorEastAsia"/>
          <w:color w:val="auto"/>
        </w:rPr>
        <w:t xml:space="preserve">14. Werkafspraak </w:t>
      </w:r>
      <w:proofErr w:type="spellStart"/>
      <w:r w:rsidRPr="00091C53">
        <w:rPr>
          <w:rFonts w:eastAsiaTheme="minorEastAsia"/>
          <w:color w:val="auto"/>
        </w:rPr>
        <w:t>inschijven</w:t>
      </w:r>
      <w:proofErr w:type="spellEnd"/>
      <w:r w:rsidRPr="00091C53">
        <w:rPr>
          <w:rFonts w:eastAsiaTheme="minorEastAsia"/>
          <w:color w:val="auto"/>
        </w:rPr>
        <w:t xml:space="preserve"> </w:t>
      </w:r>
      <w:proofErr w:type="spellStart"/>
      <w:r w:rsidRPr="00091C53">
        <w:rPr>
          <w:rFonts w:eastAsiaTheme="minorEastAsia"/>
          <w:color w:val="auto"/>
        </w:rPr>
        <w:t>patient</w:t>
      </w:r>
      <w:proofErr w:type="spellEnd"/>
    </w:p>
    <w:p w14:paraId="44BBD5D2" w14:textId="77777777" w:rsidR="00091C53" w:rsidRPr="00091C53" w:rsidRDefault="00091C53" w:rsidP="00091C53">
      <w:pPr>
        <w:rPr>
          <w:rFonts w:eastAsiaTheme="minorEastAsia"/>
          <w:color w:val="auto"/>
        </w:rPr>
      </w:pPr>
      <w:r w:rsidRPr="00091C53">
        <w:rPr>
          <w:rFonts w:eastAsiaTheme="minorEastAsia"/>
          <w:color w:val="auto"/>
        </w:rPr>
        <w:t xml:space="preserve">15. Werkafspraak uitschrijven </w:t>
      </w:r>
      <w:proofErr w:type="spellStart"/>
      <w:r w:rsidRPr="00091C53">
        <w:rPr>
          <w:rFonts w:eastAsiaTheme="minorEastAsia"/>
          <w:color w:val="auto"/>
        </w:rPr>
        <w:t>patient</w:t>
      </w:r>
      <w:proofErr w:type="spellEnd"/>
    </w:p>
    <w:p w14:paraId="7506A903" w14:textId="77777777" w:rsidR="00091C53" w:rsidRPr="00091C53" w:rsidRDefault="00091C53" w:rsidP="00091C53">
      <w:pPr>
        <w:rPr>
          <w:rFonts w:eastAsiaTheme="minorEastAsia"/>
          <w:color w:val="auto"/>
        </w:rPr>
      </w:pPr>
      <w:r w:rsidRPr="00091C53">
        <w:rPr>
          <w:rFonts w:eastAsiaTheme="minorEastAsia"/>
          <w:color w:val="auto"/>
        </w:rPr>
        <w:t>16. Werkafspraak voor systematisch verbeteren</w:t>
      </w:r>
    </w:p>
    <w:p w14:paraId="1B8EBC1F" w14:textId="77777777" w:rsidR="00091C53" w:rsidRPr="00091C53" w:rsidRDefault="00091C53" w:rsidP="00091C53">
      <w:pPr>
        <w:rPr>
          <w:rFonts w:eastAsiaTheme="minorEastAsia"/>
          <w:color w:val="auto"/>
        </w:rPr>
      </w:pPr>
      <w:r w:rsidRPr="00091C53">
        <w:rPr>
          <w:rFonts w:eastAsiaTheme="minorEastAsia"/>
          <w:color w:val="auto"/>
        </w:rPr>
        <w:t xml:space="preserve">17. Werkafspraak </w:t>
      </w:r>
      <w:proofErr w:type="spellStart"/>
      <w:r w:rsidRPr="00091C53">
        <w:rPr>
          <w:rFonts w:eastAsiaTheme="minorEastAsia"/>
          <w:color w:val="auto"/>
        </w:rPr>
        <w:t>patientenportaal</w:t>
      </w:r>
      <w:proofErr w:type="spellEnd"/>
    </w:p>
    <w:p w14:paraId="4DD3B79E" w14:textId="77777777" w:rsidR="00091C53" w:rsidRPr="00091C53" w:rsidRDefault="00091C53" w:rsidP="00091C53">
      <w:pPr>
        <w:rPr>
          <w:rFonts w:eastAsiaTheme="minorEastAsia"/>
          <w:color w:val="auto"/>
        </w:rPr>
      </w:pPr>
      <w:r w:rsidRPr="00091C53">
        <w:rPr>
          <w:rFonts w:eastAsiaTheme="minorEastAsia"/>
          <w:color w:val="auto"/>
        </w:rPr>
        <w:t>18. Werkafspraak anticonceptiespreekuur</w:t>
      </w:r>
    </w:p>
    <w:p w14:paraId="77B982CD" w14:textId="4E3817BE" w:rsidR="00091C53" w:rsidRPr="00091C53" w:rsidRDefault="00091C53" w:rsidP="00091C53">
      <w:pPr>
        <w:rPr>
          <w:rFonts w:eastAsiaTheme="minorEastAsia"/>
          <w:color w:val="auto"/>
        </w:rPr>
      </w:pPr>
      <w:r w:rsidRPr="00091C53">
        <w:rPr>
          <w:rFonts w:eastAsiaTheme="minorEastAsia"/>
          <w:color w:val="auto"/>
        </w:rPr>
        <w:t>19. Werkafspraak bevoegdheden per persoon</w:t>
      </w:r>
    </w:p>
    <w:p w14:paraId="1B5EBDF3" w14:textId="77777777" w:rsidR="00091C53" w:rsidRDefault="00091C53" w:rsidP="001D451E">
      <w:pPr>
        <w:rPr>
          <w:rFonts w:eastAsiaTheme="minorEastAsia"/>
          <w:color w:val="EA6B14"/>
        </w:rPr>
        <w:sectPr w:rsidR="00091C53" w:rsidSect="00091C53">
          <w:type w:val="continuous"/>
          <w:pgSz w:w="11906" w:h="16838"/>
          <w:pgMar w:top="1276" w:right="1417" w:bottom="1417" w:left="1417" w:header="699" w:footer="746" w:gutter="0"/>
          <w:pgNumType w:start="0"/>
          <w:cols w:num="2" w:space="708"/>
          <w:docGrid w:linePitch="272"/>
        </w:sectPr>
      </w:pPr>
    </w:p>
    <w:p w14:paraId="6C3E79E7" w14:textId="33D78D5A" w:rsidR="00091C53" w:rsidRDefault="00091C53" w:rsidP="001D451E">
      <w:pPr>
        <w:rPr>
          <w:rFonts w:eastAsiaTheme="minorEastAsia"/>
          <w:color w:val="EA6B14"/>
        </w:rPr>
      </w:pPr>
    </w:p>
    <w:p w14:paraId="6F56880A" w14:textId="77777777" w:rsidR="00091C53" w:rsidRPr="00B672C7" w:rsidRDefault="00091C53" w:rsidP="001D451E">
      <w:pPr>
        <w:rPr>
          <w:rFonts w:eastAsiaTheme="minorEastAsia"/>
          <w:color w:val="EA6B14"/>
        </w:rPr>
      </w:pPr>
    </w:p>
    <w:p w14:paraId="7E2AE54C" w14:textId="13112BAD" w:rsidR="001B0B39" w:rsidRPr="001C76C8" w:rsidRDefault="7CFC53BA" w:rsidP="001D451E">
      <w:pPr>
        <w:rPr>
          <w:rFonts w:eastAsiaTheme="minorEastAsia"/>
          <w:color w:val="EA6B14"/>
        </w:rPr>
      </w:pPr>
      <w:r w:rsidRPr="001C76C8">
        <w:rPr>
          <w:rFonts w:eastAsia="Verdana," w:cs="Verdana,"/>
          <w:bCs/>
          <w:color w:val="EA6B14"/>
        </w:rPr>
        <w:t>8.3 Deskundigheidsbevordering</w:t>
      </w:r>
    </w:p>
    <w:p w14:paraId="7D3B0A29" w14:textId="0F85B412" w:rsidR="001B0B39" w:rsidRPr="001C76C8" w:rsidRDefault="00F9730D" w:rsidP="001D451E">
      <w:r w:rsidRPr="001C76C8">
        <w:tab/>
      </w:r>
    </w:p>
    <w:p w14:paraId="320BDD63" w14:textId="1B301383" w:rsidR="00710ABA" w:rsidRDefault="7CFC53BA" w:rsidP="001D451E">
      <w:pPr>
        <w:rPr>
          <w:rFonts w:eastAsia="Verdana" w:cs="Verdana"/>
        </w:rPr>
      </w:pPr>
      <w:r w:rsidRPr="001C76C8">
        <w:rPr>
          <w:rFonts w:eastAsia="Verdana" w:cs="Verdana"/>
        </w:rPr>
        <w:t>Kwaliteitszorg leveren betekent dat elke patiënt mag verwachten dat de hulpvraag ten aanzien van zijn ziekte of aandoening wordt benaderd met maximale inzet van deskundigheid en ervaring. De deskundigheid van de verschillende zorgverleners vraagt om goede, geaccrediteerde nascholing. In onderstaande tabel is te zien wat wij in 2</w:t>
      </w:r>
      <w:r w:rsidR="00CC05B0">
        <w:rPr>
          <w:rFonts w:eastAsia="Verdana" w:cs="Verdana"/>
        </w:rPr>
        <w:t>021</w:t>
      </w:r>
      <w:r w:rsidRPr="001C76C8">
        <w:rPr>
          <w:rFonts w:eastAsia="Verdana" w:cs="Verdana"/>
        </w:rPr>
        <w:t xml:space="preserve"> aan nascholing hebben gedaan.</w:t>
      </w:r>
    </w:p>
    <w:p w14:paraId="1E694BF4" w14:textId="069AF9AE" w:rsidR="00CC05B0" w:rsidRPr="001C76C8" w:rsidRDefault="00CC05B0" w:rsidP="001D451E">
      <w:r>
        <w:rPr>
          <w:rFonts w:eastAsia="Verdana" w:cs="Verdana"/>
        </w:rPr>
        <w:t>Veel scholingen hebben betrekking op COVID19 en het vaccinatieproces hiervan, dit heeft ook in 2021 grote invloed gehad op de scholingen en de werkwijze in de praktijk. Door de steeds veranderde omstandigheden hebben we geprobeerd zoveel mogelijk scholingen op dit gebied te volgen en de kennis te delen in het ochtendoverleg in de praktijk met de collega’s.</w:t>
      </w:r>
    </w:p>
    <w:p w14:paraId="05340C3E" w14:textId="77777777" w:rsidR="00C540CC" w:rsidRPr="001C76C8" w:rsidRDefault="00C540CC" w:rsidP="001D451E"/>
    <w:p w14:paraId="6EA958AA" w14:textId="77777777" w:rsidR="00ED361F" w:rsidRDefault="00ED361F" w:rsidP="001D451E">
      <w:pPr>
        <w:rPr>
          <w:rFonts w:eastAsia="Verdana" w:cs="Verdana"/>
        </w:rPr>
      </w:pPr>
    </w:p>
    <w:p w14:paraId="3AB74E17" w14:textId="77777777" w:rsidR="00ED361F" w:rsidRDefault="00ED361F" w:rsidP="001D451E">
      <w:pPr>
        <w:rPr>
          <w:rFonts w:eastAsia="Verdana" w:cs="Verdana"/>
        </w:rPr>
      </w:pPr>
    </w:p>
    <w:p w14:paraId="794646CD" w14:textId="77777777" w:rsidR="00ED361F" w:rsidRDefault="00ED361F" w:rsidP="001D451E">
      <w:pPr>
        <w:rPr>
          <w:rFonts w:eastAsia="Verdana" w:cs="Verdana"/>
        </w:rPr>
      </w:pPr>
    </w:p>
    <w:p w14:paraId="305AFC7B" w14:textId="77777777" w:rsidR="00ED361F" w:rsidRDefault="00ED361F" w:rsidP="001D451E">
      <w:pPr>
        <w:rPr>
          <w:rFonts w:eastAsia="Verdana" w:cs="Verdana"/>
        </w:rPr>
      </w:pPr>
    </w:p>
    <w:p w14:paraId="0B7C448E" w14:textId="03BE2340" w:rsidR="00BA19D7" w:rsidRPr="001C76C8" w:rsidRDefault="6ADE2C9A" w:rsidP="001D451E">
      <w:r w:rsidRPr="001C76C8">
        <w:rPr>
          <w:rFonts w:eastAsia="Verdana" w:cs="Verdana"/>
        </w:rPr>
        <w:lastRenderedPageBreak/>
        <w:t>Tabel; n</w:t>
      </w:r>
      <w:r w:rsidR="006E05A3">
        <w:rPr>
          <w:rFonts w:eastAsia="Verdana" w:cs="Verdana"/>
        </w:rPr>
        <w:t>ascholing per medewerker in 20</w:t>
      </w:r>
      <w:r w:rsidR="00CC05B0">
        <w:rPr>
          <w:rFonts w:eastAsia="Verdana" w:cs="Verdana"/>
        </w:rPr>
        <w:t>21</w:t>
      </w:r>
    </w:p>
    <w:tbl>
      <w:tblPr>
        <w:tblStyle w:val="Tabelraster"/>
        <w:tblW w:w="8505" w:type="dxa"/>
        <w:tblInd w:w="1413" w:type="dxa"/>
        <w:tblCellMar>
          <w:top w:w="44" w:type="dxa"/>
          <w:left w:w="68" w:type="dxa"/>
          <w:bottom w:w="6" w:type="dxa"/>
          <w:right w:w="18" w:type="dxa"/>
        </w:tblCellMar>
        <w:tblLook w:val="04A0" w:firstRow="1" w:lastRow="0" w:firstColumn="1" w:lastColumn="0" w:noHBand="0" w:noVBand="1"/>
        <w:tblCaption w:val=""/>
        <w:tblDescription w:val=""/>
      </w:tblPr>
      <w:tblGrid>
        <w:gridCol w:w="2693"/>
        <w:gridCol w:w="5812"/>
      </w:tblGrid>
      <w:tr w:rsidR="00787C5B" w:rsidRPr="001C76C8" w14:paraId="7D8597C1" w14:textId="77777777" w:rsidTr="2C6720DA">
        <w:trPr>
          <w:trHeight w:val="31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6B14"/>
          </w:tcPr>
          <w:p w14:paraId="1CEEE213" w14:textId="548B2288" w:rsidR="00787C5B" w:rsidRPr="001C76C8" w:rsidRDefault="7CFC53BA" w:rsidP="001D451E">
            <w:r w:rsidRPr="001C76C8">
              <w:rPr>
                <w:rFonts w:eastAsia="Verdana" w:cs="Verdana"/>
                <w:bCs/>
              </w:rPr>
              <w:t>Medewerker</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6B14"/>
          </w:tcPr>
          <w:p w14:paraId="5ABC651E" w14:textId="78B8A92C" w:rsidR="00787C5B" w:rsidRPr="001C76C8" w:rsidRDefault="7CFC53BA" w:rsidP="001D451E">
            <w:r w:rsidRPr="001C76C8">
              <w:rPr>
                <w:rFonts w:eastAsia="Verdana" w:cs="Verdana"/>
                <w:bCs/>
              </w:rPr>
              <w:t>Scholing</w:t>
            </w:r>
          </w:p>
        </w:tc>
      </w:tr>
      <w:tr w:rsidR="00787C5B" w:rsidRPr="001C76C8" w14:paraId="6FB0ED75" w14:textId="77777777" w:rsidTr="2C6720DA">
        <w:trPr>
          <w:trHeight w:val="311"/>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FF790" w14:textId="1D0B3FDA" w:rsidR="00787C5B" w:rsidRPr="001C76C8" w:rsidRDefault="2C6720DA" w:rsidP="001D451E">
            <w:pPr>
              <w:rPr>
                <w:rFonts w:eastAsia="Calibri" w:cs="Calibri"/>
                <w:i/>
              </w:rPr>
            </w:pPr>
            <w:r w:rsidRPr="001C76C8">
              <w:rPr>
                <w:rFonts w:eastAsia="Verdana,Calibri" w:cs="Verdana,Calibri"/>
              </w:rPr>
              <w:t xml:space="preserve">B.H.F. Sombekke, </w:t>
            </w:r>
            <w:r w:rsidRPr="001C76C8">
              <w:rPr>
                <w:rFonts w:eastAsia="Verdana,Calibri" w:cs="Verdana,Calibri"/>
                <w:i/>
                <w:iCs/>
              </w:rPr>
              <w:t>huisarts</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B4F1C" w14:textId="5DA05F7A" w:rsidR="005C4FE8" w:rsidRDefault="005C4FE8" w:rsidP="001D451E">
            <w:r>
              <w:t xml:space="preserve">Huisartsopleider </w:t>
            </w:r>
            <w:proofErr w:type="spellStart"/>
            <w:r>
              <w:t>HOVUmc</w:t>
            </w:r>
            <w:proofErr w:type="spellEnd"/>
          </w:p>
          <w:p w14:paraId="14CE9EDE" w14:textId="780D98F3" w:rsidR="005965B4" w:rsidRDefault="00040774" w:rsidP="001D451E">
            <w:r>
              <w:t>Supervisie traject</w:t>
            </w:r>
          </w:p>
          <w:p w14:paraId="3CB19A63" w14:textId="45398BA0" w:rsidR="00682959" w:rsidRDefault="00682959" w:rsidP="001D451E">
            <w:proofErr w:type="spellStart"/>
            <w:r>
              <w:t>Webinair</w:t>
            </w:r>
            <w:proofErr w:type="spellEnd"/>
            <w:r>
              <w:t xml:space="preserve"> echografie in de eerste lijn: de moderne versie van de stethoscoop</w:t>
            </w:r>
          </w:p>
          <w:p w14:paraId="7D392AA6" w14:textId="410CC65E" w:rsidR="005C4FE8" w:rsidRPr="001C76C8" w:rsidRDefault="005C4FE8" w:rsidP="001D451E"/>
        </w:tc>
      </w:tr>
      <w:tr w:rsidR="00787C5B" w:rsidRPr="00040774" w14:paraId="1C7C4E3A" w14:textId="77777777" w:rsidTr="2C6720DA">
        <w:trPr>
          <w:trHeight w:val="31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10AC3" w14:textId="55FBF823" w:rsidR="00470678" w:rsidRPr="00470678" w:rsidRDefault="00470678" w:rsidP="001D451E">
            <w:pPr>
              <w:rPr>
                <w:rFonts w:eastAsia="Verdana,Calibri" w:cs="Verdana,Calibri"/>
              </w:rPr>
            </w:pPr>
            <w:r>
              <w:rPr>
                <w:rFonts w:eastAsia="Verdana,Calibri" w:cs="Verdana,Calibri"/>
              </w:rPr>
              <w:t>Danielle van Marle-Sombekke</w:t>
            </w:r>
          </w:p>
          <w:p w14:paraId="52CE63E6" w14:textId="69F751FB" w:rsidR="00787C5B" w:rsidRPr="001C76C8" w:rsidRDefault="002E7C18" w:rsidP="001D451E">
            <w:r>
              <w:rPr>
                <w:rFonts w:eastAsia="Verdana,Calibri" w:cs="Verdana,Calibri"/>
                <w:i/>
                <w:iCs/>
              </w:rPr>
              <w:t>Praktijkmanager</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0FA79" w14:textId="3EAD8593" w:rsidR="00A048B9" w:rsidRDefault="00A048B9" w:rsidP="001D451E">
            <w:r>
              <w:t>Netwerkbijeenkomsten netwerk Praktijkmanagers</w:t>
            </w:r>
            <w:r w:rsidR="001F748A">
              <w:t xml:space="preserve"> Twente </w:t>
            </w:r>
          </w:p>
          <w:p w14:paraId="21EA3F48" w14:textId="3C97370C" w:rsidR="007D1D9A" w:rsidRDefault="007D1D9A" w:rsidP="001D451E">
            <w:r>
              <w:t>Vaccinatie COVID</w:t>
            </w:r>
          </w:p>
          <w:p w14:paraId="1027AADE" w14:textId="6289E224" w:rsidR="007D1D9A" w:rsidRDefault="007D1D9A" w:rsidP="001D451E">
            <w:r>
              <w:t xml:space="preserve">Symposium </w:t>
            </w:r>
            <w:proofErr w:type="spellStart"/>
            <w:r>
              <w:t>Promedico</w:t>
            </w:r>
            <w:proofErr w:type="spellEnd"/>
            <w:r>
              <w:t xml:space="preserve"> diverse onderwerpen</w:t>
            </w:r>
          </w:p>
          <w:p w14:paraId="7A1DEA00" w14:textId="63840126" w:rsidR="003B7C49" w:rsidRPr="00040774" w:rsidRDefault="00040774" w:rsidP="007D1D9A">
            <w:pPr>
              <w:rPr>
                <w:lang w:val="en-US"/>
              </w:rPr>
            </w:pPr>
            <w:proofErr w:type="spellStart"/>
            <w:r w:rsidRPr="00040774">
              <w:rPr>
                <w:lang w:val="en-US"/>
              </w:rPr>
              <w:t>Webinair</w:t>
            </w:r>
            <w:proofErr w:type="spellEnd"/>
            <w:r w:rsidRPr="00040774">
              <w:rPr>
                <w:lang w:val="en-US"/>
              </w:rPr>
              <w:t xml:space="preserve"> masterclass</w:t>
            </w:r>
            <w:r w:rsidR="007D1D9A" w:rsidRPr="00040774">
              <w:rPr>
                <w:lang w:val="en-US"/>
              </w:rPr>
              <w:t xml:space="preserve"> </w:t>
            </w:r>
            <w:proofErr w:type="spellStart"/>
            <w:r w:rsidR="007D1D9A" w:rsidRPr="00040774">
              <w:rPr>
                <w:lang w:val="en-US"/>
              </w:rPr>
              <w:t>Promedico</w:t>
            </w:r>
            <w:proofErr w:type="spellEnd"/>
            <w:r w:rsidR="007D1D9A" w:rsidRPr="00040774">
              <w:rPr>
                <w:lang w:val="en-US"/>
              </w:rPr>
              <w:t xml:space="preserve">, </w:t>
            </w:r>
            <w:proofErr w:type="spellStart"/>
            <w:r w:rsidR="007D1D9A" w:rsidRPr="00040774">
              <w:rPr>
                <w:lang w:val="en-US"/>
              </w:rPr>
              <w:t>registratie</w:t>
            </w:r>
            <w:proofErr w:type="spellEnd"/>
            <w:r w:rsidR="007D1D9A" w:rsidRPr="00040774">
              <w:rPr>
                <w:lang w:val="en-US"/>
              </w:rPr>
              <w:t xml:space="preserve"> </w:t>
            </w:r>
            <w:proofErr w:type="spellStart"/>
            <w:r w:rsidR="007D1D9A" w:rsidRPr="00040774">
              <w:rPr>
                <w:lang w:val="en-US"/>
              </w:rPr>
              <w:t>vaccinatie</w:t>
            </w:r>
            <w:proofErr w:type="spellEnd"/>
            <w:r w:rsidR="007D1D9A" w:rsidRPr="00040774">
              <w:rPr>
                <w:lang w:val="en-US"/>
              </w:rPr>
              <w:t xml:space="preserve"> COVID19</w:t>
            </w:r>
          </w:p>
        </w:tc>
      </w:tr>
      <w:tr w:rsidR="00787C5B" w:rsidRPr="001C76C8" w14:paraId="3580E895" w14:textId="77777777" w:rsidTr="2C6720DA">
        <w:trPr>
          <w:trHeight w:val="31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3C364" w14:textId="28C13F76" w:rsidR="00787C5B" w:rsidRPr="001C76C8" w:rsidRDefault="2C6720DA" w:rsidP="001D451E">
            <w:pPr>
              <w:rPr>
                <w:i/>
              </w:rPr>
            </w:pPr>
            <w:r w:rsidRPr="001C76C8">
              <w:rPr>
                <w:rFonts w:eastAsia="Verdana,Calibri" w:cs="Verdana,Calibri"/>
              </w:rPr>
              <w:t xml:space="preserve">Carolien Gort-Bakker, </w:t>
            </w:r>
            <w:r w:rsidRPr="001C76C8">
              <w:rPr>
                <w:rFonts w:eastAsia="Verdana,Calibri" w:cs="Verdana,Calibri"/>
                <w:i/>
                <w:iCs/>
              </w:rPr>
              <w:t>POH Somatiek</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698C5" w14:textId="249AE6AD" w:rsidR="003B7C49" w:rsidRDefault="003B7C49" w:rsidP="003B7C49">
            <w:r>
              <w:t>Vaccinatie COVID19</w:t>
            </w:r>
            <w:r w:rsidR="007D1D9A">
              <w:t xml:space="preserve"> 2x</w:t>
            </w:r>
          </w:p>
          <w:p w14:paraId="6590471F" w14:textId="0DE0F039" w:rsidR="007D1D9A" w:rsidRDefault="007D1D9A" w:rsidP="003B7C49">
            <w:r>
              <w:t>Mensen met beperkte gezondheidsvaardigheden</w:t>
            </w:r>
          </w:p>
          <w:p w14:paraId="096C626D" w14:textId="10DF66D1" w:rsidR="007D1D9A" w:rsidRDefault="007D1D9A" w:rsidP="003B7C49">
            <w:r>
              <w:t>CVRM nascholing</w:t>
            </w:r>
          </w:p>
          <w:p w14:paraId="657814C0" w14:textId="480A7E8F" w:rsidR="007D1D9A" w:rsidRDefault="007D1D9A" w:rsidP="003B7C49">
            <w:r>
              <w:t>Nieuwe richtlijnen COPD</w:t>
            </w:r>
          </w:p>
          <w:p w14:paraId="55A60A6A" w14:textId="14801D49" w:rsidR="007D1D9A" w:rsidRDefault="007D1D9A" w:rsidP="003B7C49">
            <w:r>
              <w:t>Pukkels en Puisten</w:t>
            </w:r>
          </w:p>
          <w:p w14:paraId="11F022F5" w14:textId="455E47FE" w:rsidR="007D1D9A" w:rsidRDefault="007D1D9A" w:rsidP="003B7C49">
            <w:r>
              <w:t>Ouderen Psoriasis</w:t>
            </w:r>
          </w:p>
          <w:p w14:paraId="4CFCAB85" w14:textId="2FCAC6E5" w:rsidR="007D1D9A" w:rsidRDefault="007D1D9A" w:rsidP="003B7C49">
            <w:r>
              <w:t>Flowcharts dementie</w:t>
            </w:r>
          </w:p>
          <w:p w14:paraId="113D0EEB" w14:textId="5F50B64C" w:rsidR="007D1D9A" w:rsidRDefault="007D1D9A" w:rsidP="003B7C49">
            <w:r>
              <w:t>Symposium voeding</w:t>
            </w:r>
          </w:p>
          <w:p w14:paraId="366E6854" w14:textId="7E73A9CE" w:rsidR="007D1D9A" w:rsidRDefault="007D1D9A" w:rsidP="003B7C49">
            <w:r>
              <w:t>Scholing WMO WLZ</w:t>
            </w:r>
          </w:p>
          <w:p w14:paraId="5D0106C6" w14:textId="3646344E" w:rsidR="000977AF" w:rsidRPr="00B30F39" w:rsidRDefault="000977AF" w:rsidP="001D451E"/>
        </w:tc>
      </w:tr>
      <w:tr w:rsidR="006E05A3" w:rsidRPr="001C76C8" w14:paraId="618DF020" w14:textId="77777777" w:rsidTr="2C6720DA">
        <w:trPr>
          <w:trHeight w:val="31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08C5" w14:textId="6CD7C960" w:rsidR="006E05A3" w:rsidRPr="001C76C8" w:rsidRDefault="006E05A3" w:rsidP="001D451E">
            <w:pPr>
              <w:rPr>
                <w:rFonts w:eastAsia="Verdana,Calibri" w:cs="Verdana,Calibri"/>
              </w:rPr>
            </w:pPr>
            <w:r>
              <w:rPr>
                <w:rFonts w:eastAsia="Verdana,Calibri" w:cs="Verdana,Calibri"/>
              </w:rPr>
              <w:t xml:space="preserve">Natasja van Rooyen-Arends </w:t>
            </w:r>
            <w:r w:rsidRPr="006E05A3">
              <w:rPr>
                <w:rFonts w:eastAsia="Verdana,Calibri" w:cs="Verdana,Calibri"/>
                <w:i/>
              </w:rPr>
              <w:t>POH Somatiek</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D771D" w14:textId="68658B30" w:rsidR="000977AF" w:rsidRDefault="003B7C49" w:rsidP="003B7C49">
            <w:pPr>
              <w:ind w:left="0" w:firstLine="0"/>
            </w:pPr>
            <w:r>
              <w:t>Diabetes voet</w:t>
            </w:r>
          </w:p>
          <w:p w14:paraId="4FDED8AB" w14:textId="77777777" w:rsidR="003B7C49" w:rsidRDefault="003B7C49" w:rsidP="003B7C49">
            <w:proofErr w:type="spellStart"/>
            <w:r>
              <w:t>Langerhans</w:t>
            </w:r>
            <w:proofErr w:type="spellEnd"/>
            <w:r>
              <w:t xml:space="preserve"> Diabetes TOP 2x</w:t>
            </w:r>
          </w:p>
          <w:p w14:paraId="65F0F753" w14:textId="77777777" w:rsidR="003B7C49" w:rsidRDefault="003B7C49" w:rsidP="003B7C49">
            <w:r>
              <w:t>PAV scholing</w:t>
            </w:r>
          </w:p>
          <w:p w14:paraId="7C6248C0" w14:textId="10F88BC7" w:rsidR="003B7C49" w:rsidRPr="00B30F39" w:rsidRDefault="003B7C49" w:rsidP="003B7C49">
            <w:r>
              <w:t>Nieuwe NHG standaard</w:t>
            </w:r>
          </w:p>
        </w:tc>
      </w:tr>
      <w:tr w:rsidR="00787C5B" w:rsidRPr="001C76C8" w14:paraId="7D18DB8C" w14:textId="77777777" w:rsidTr="2C6720DA">
        <w:trPr>
          <w:trHeight w:val="31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6E835" w14:textId="797D2746" w:rsidR="00787C5B" w:rsidRPr="001C76C8" w:rsidRDefault="006E05A3" w:rsidP="001D451E">
            <w:pPr>
              <w:rPr>
                <w:i/>
              </w:rPr>
            </w:pPr>
            <w:r w:rsidRPr="006E05A3">
              <w:t>Alphons Polman</w:t>
            </w:r>
            <w:r>
              <w:rPr>
                <w:i/>
              </w:rPr>
              <w:t>, POH GGZ</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DA877" w14:textId="5DBD0D1C" w:rsidR="002D03C4" w:rsidRPr="002E7C18" w:rsidRDefault="00C00BB2" w:rsidP="001D451E">
            <w:r>
              <w:t>Gedetacheerd, scholing gaat via Mediant</w:t>
            </w:r>
          </w:p>
        </w:tc>
      </w:tr>
      <w:tr w:rsidR="00787C5B" w:rsidRPr="00EC2005" w14:paraId="26C61586" w14:textId="77777777" w:rsidTr="2C6720DA">
        <w:trPr>
          <w:trHeight w:val="31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362C5" w14:textId="7D67DD0D" w:rsidR="00787C5B" w:rsidRPr="001C76C8" w:rsidRDefault="006E05A3" w:rsidP="001D451E">
            <w:pPr>
              <w:rPr>
                <w:i/>
              </w:rPr>
            </w:pPr>
            <w:r w:rsidRPr="001C76C8">
              <w:rPr>
                <w:rFonts w:eastAsia="Verdana,Calibri" w:cs="Verdana,Calibri"/>
              </w:rPr>
              <w:t xml:space="preserve">Kiki Wever, </w:t>
            </w:r>
            <w:r w:rsidRPr="001C76C8">
              <w:rPr>
                <w:rFonts w:eastAsia="Verdana,Calibri" w:cs="Verdana,Calibri"/>
                <w:i/>
                <w:iCs/>
              </w:rPr>
              <w:t>doktersassistente</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F02BF" w14:textId="6DA9DDB9" w:rsidR="007D1D9A" w:rsidRPr="00EC2005" w:rsidRDefault="007D1D9A" w:rsidP="007D1D9A">
            <w:r>
              <w:t>Scholing SOH, theorie gedeelte hiervan afgesloten in 2021</w:t>
            </w:r>
          </w:p>
        </w:tc>
      </w:tr>
      <w:tr w:rsidR="6ADE2C9A" w:rsidRPr="00040774" w14:paraId="1785B697" w14:textId="77777777" w:rsidTr="2C6720DA">
        <w:trPr>
          <w:trHeight w:val="31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EAE4E" w14:textId="710E903F" w:rsidR="6ADE2C9A" w:rsidRPr="001C76C8" w:rsidRDefault="2C6720DA" w:rsidP="001D451E">
            <w:r w:rsidRPr="001C76C8">
              <w:rPr>
                <w:rFonts w:eastAsia="Verdana,Calibri" w:cs="Verdana,Calibri"/>
              </w:rPr>
              <w:t>Nikée Wormmeester</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3E3A7" w14:textId="674D6A40" w:rsidR="00E50F7A" w:rsidRDefault="00040774" w:rsidP="00040774">
            <w:pPr>
              <w:ind w:left="0" w:firstLine="0"/>
              <w:rPr>
                <w:lang w:val="en-US"/>
              </w:rPr>
            </w:pPr>
            <w:proofErr w:type="spellStart"/>
            <w:r>
              <w:rPr>
                <w:lang w:val="en-US"/>
              </w:rPr>
              <w:t>Wondzorg</w:t>
            </w:r>
            <w:proofErr w:type="spellEnd"/>
          </w:p>
          <w:p w14:paraId="1FF21316" w14:textId="660F9F62" w:rsidR="00040774" w:rsidRDefault="00040774" w:rsidP="00040774">
            <w:pPr>
              <w:ind w:left="0" w:firstLine="0"/>
              <w:rPr>
                <w:lang w:val="en-US"/>
              </w:rPr>
            </w:pPr>
            <w:proofErr w:type="spellStart"/>
            <w:r>
              <w:rPr>
                <w:lang w:val="en-US"/>
              </w:rPr>
              <w:t>Vaccinatie</w:t>
            </w:r>
            <w:proofErr w:type="spellEnd"/>
            <w:r>
              <w:rPr>
                <w:lang w:val="en-US"/>
              </w:rPr>
              <w:t xml:space="preserve"> COVID</w:t>
            </w:r>
          </w:p>
          <w:p w14:paraId="006250F1" w14:textId="30375451" w:rsidR="00040774" w:rsidRDefault="00040774" w:rsidP="00040774">
            <w:pPr>
              <w:ind w:left="0" w:firstLine="0"/>
              <w:rPr>
                <w:lang w:val="en-US"/>
              </w:rPr>
            </w:pPr>
            <w:r>
              <w:rPr>
                <w:lang w:val="en-US"/>
              </w:rPr>
              <w:t>COVID19</w:t>
            </w:r>
          </w:p>
          <w:p w14:paraId="55AA83D0" w14:textId="05C12891" w:rsidR="00040774" w:rsidRDefault="00040774" w:rsidP="00040774">
            <w:pPr>
              <w:ind w:left="0" w:firstLine="0"/>
              <w:rPr>
                <w:lang w:val="en-US"/>
              </w:rPr>
            </w:pPr>
            <w:r>
              <w:rPr>
                <w:lang w:val="en-US"/>
              </w:rPr>
              <w:t xml:space="preserve">Masterclass COVID </w:t>
            </w:r>
            <w:proofErr w:type="spellStart"/>
            <w:r>
              <w:rPr>
                <w:lang w:val="en-US"/>
              </w:rPr>
              <w:t>Promedico</w:t>
            </w:r>
            <w:proofErr w:type="spellEnd"/>
          </w:p>
          <w:p w14:paraId="313C58EF" w14:textId="77777777" w:rsidR="00040774" w:rsidRPr="00040774" w:rsidRDefault="00040774" w:rsidP="00040774">
            <w:pPr>
              <w:ind w:left="0" w:firstLine="0"/>
            </w:pPr>
            <w:proofErr w:type="spellStart"/>
            <w:r w:rsidRPr="00040774">
              <w:t>Webinair</w:t>
            </w:r>
            <w:proofErr w:type="spellEnd"/>
            <w:r w:rsidRPr="00040774">
              <w:t xml:space="preserve"> trombose na vaccinatie en COVID19 nazorg </w:t>
            </w:r>
          </w:p>
          <w:p w14:paraId="5CF1545A" w14:textId="77777777" w:rsidR="00040774" w:rsidRDefault="00040774" w:rsidP="00040774">
            <w:pPr>
              <w:ind w:left="0" w:firstLine="0"/>
            </w:pPr>
            <w:r>
              <w:t>Op adem naar Corona</w:t>
            </w:r>
          </w:p>
          <w:p w14:paraId="49549218" w14:textId="77777777" w:rsidR="00040774" w:rsidRDefault="00040774" w:rsidP="00040774">
            <w:pPr>
              <w:ind w:left="0" w:firstLine="0"/>
            </w:pPr>
            <w:r>
              <w:t>Osteoporose en beweging</w:t>
            </w:r>
          </w:p>
          <w:p w14:paraId="5F9F43C8" w14:textId="77777777" w:rsidR="00040774" w:rsidRDefault="00040774" w:rsidP="00040774">
            <w:pPr>
              <w:ind w:left="0" w:firstLine="0"/>
            </w:pPr>
            <w:r>
              <w:t>Osteoporose en voeding</w:t>
            </w:r>
          </w:p>
          <w:p w14:paraId="708091A3" w14:textId="77777777" w:rsidR="00040774" w:rsidRDefault="00040774" w:rsidP="00040774">
            <w:pPr>
              <w:ind w:left="0" w:firstLine="0"/>
            </w:pPr>
            <w:proofErr w:type="spellStart"/>
            <w:r>
              <w:t>Webinair</w:t>
            </w:r>
            <w:proofErr w:type="spellEnd"/>
            <w:r>
              <w:t xml:space="preserve"> </w:t>
            </w:r>
            <w:proofErr w:type="spellStart"/>
            <w:r>
              <w:t>Promedico</w:t>
            </w:r>
            <w:proofErr w:type="spellEnd"/>
          </w:p>
          <w:p w14:paraId="5E3DE54B" w14:textId="01BE9655" w:rsidR="00040774" w:rsidRPr="00040774" w:rsidRDefault="00040774" w:rsidP="00040774">
            <w:pPr>
              <w:ind w:left="0" w:firstLine="0"/>
            </w:pPr>
            <w:r>
              <w:t>Cervix screening basis</w:t>
            </w:r>
          </w:p>
          <w:p w14:paraId="4C815295" w14:textId="7F00213D" w:rsidR="00040774" w:rsidRPr="00040774" w:rsidRDefault="00040774" w:rsidP="00040774">
            <w:pPr>
              <w:ind w:left="0" w:firstLine="0"/>
            </w:pPr>
          </w:p>
        </w:tc>
      </w:tr>
      <w:tr w:rsidR="006E05A3" w:rsidRPr="001C76C8" w14:paraId="51EC1A78" w14:textId="77777777" w:rsidTr="2C6720DA">
        <w:trPr>
          <w:trHeight w:val="310"/>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92B04" w14:textId="7A0A1ACE" w:rsidR="006E05A3" w:rsidRPr="001C76C8" w:rsidRDefault="003B7C49" w:rsidP="003B7C49">
            <w:pPr>
              <w:ind w:left="0" w:firstLine="0"/>
              <w:rPr>
                <w:rFonts w:eastAsia="Verdana,Calibri" w:cs="Verdana,Calibri"/>
              </w:rPr>
            </w:pPr>
            <w:r>
              <w:rPr>
                <w:rFonts w:eastAsia="Verdana,Calibri" w:cs="Verdana,Calibri"/>
              </w:rPr>
              <w:t>Ilse Klement</w:t>
            </w:r>
          </w:p>
        </w:tc>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91F97" w14:textId="77777777" w:rsidR="00040774" w:rsidRPr="00040774" w:rsidRDefault="00040774" w:rsidP="00040774">
            <w:pPr>
              <w:ind w:left="0" w:firstLine="0"/>
            </w:pPr>
            <w:r w:rsidRPr="00040774">
              <w:t>Wondzorg</w:t>
            </w:r>
          </w:p>
          <w:p w14:paraId="1BF0DD1F" w14:textId="77777777" w:rsidR="00E50F7A" w:rsidRDefault="00040774" w:rsidP="001D451E">
            <w:r>
              <w:t>Hechtingen en agraves verwijderen</w:t>
            </w:r>
          </w:p>
          <w:p w14:paraId="308F86E0" w14:textId="77777777" w:rsidR="00040774" w:rsidRDefault="00040774" w:rsidP="001D451E">
            <w:r>
              <w:t>Intramusculair injecteren</w:t>
            </w:r>
          </w:p>
          <w:p w14:paraId="32E1AB47" w14:textId="77777777" w:rsidR="00040774" w:rsidRDefault="00040774" w:rsidP="001D451E">
            <w:r>
              <w:t>Scholing ECG</w:t>
            </w:r>
          </w:p>
          <w:p w14:paraId="7D87BBAF" w14:textId="77777777" w:rsidR="00040774" w:rsidRDefault="00040774" w:rsidP="001D451E">
            <w:r>
              <w:t>COVID dilemma’s</w:t>
            </w:r>
          </w:p>
          <w:p w14:paraId="7A9DD7F8" w14:textId="77777777" w:rsidR="00040774" w:rsidRDefault="00040774" w:rsidP="001D451E">
            <w:r>
              <w:t>COVID 19 live</w:t>
            </w:r>
          </w:p>
          <w:p w14:paraId="39141165" w14:textId="67C900A0" w:rsidR="00040774" w:rsidRPr="001C76C8" w:rsidRDefault="00040774" w:rsidP="001D451E">
            <w:r>
              <w:t>Maak het verschil als doktersassistente</w:t>
            </w:r>
          </w:p>
        </w:tc>
      </w:tr>
    </w:tbl>
    <w:p w14:paraId="552704E9" w14:textId="77777777" w:rsidR="00BA19D7" w:rsidRPr="001C76C8" w:rsidRDefault="00EE0C6B" w:rsidP="001D451E">
      <w:r w:rsidRPr="001C76C8">
        <w:t xml:space="preserve"> </w:t>
      </w:r>
    </w:p>
    <w:p w14:paraId="67CFE55C" w14:textId="77777777" w:rsidR="00BA19D7" w:rsidRPr="001C76C8" w:rsidRDefault="00EE0C6B" w:rsidP="001D451E">
      <w:r w:rsidRPr="001C76C8">
        <w:t xml:space="preserve"> </w:t>
      </w:r>
    </w:p>
    <w:p w14:paraId="269D9C8B" w14:textId="41BB9F29" w:rsidR="00EA62C8" w:rsidRPr="001C76C8" w:rsidRDefault="00EA62C8" w:rsidP="001D451E"/>
    <w:p w14:paraId="44245C71" w14:textId="3C1193D7" w:rsidR="001B0B39" w:rsidRDefault="006E05A3" w:rsidP="001D451E">
      <w:pPr>
        <w:rPr>
          <w:color w:val="EA6B14"/>
          <w:sz w:val="28"/>
          <w:szCs w:val="28"/>
        </w:rPr>
      </w:pPr>
      <w:r>
        <w:rPr>
          <w:rFonts w:eastAsia="Verdana" w:cs="Verdana"/>
          <w:bCs/>
          <w:color w:val="EA6B14"/>
          <w:sz w:val="28"/>
          <w:szCs w:val="28"/>
        </w:rPr>
        <w:t>Jaarplan 20</w:t>
      </w:r>
      <w:r w:rsidR="004556C6">
        <w:rPr>
          <w:rFonts w:eastAsia="Verdana" w:cs="Verdana"/>
          <w:bCs/>
          <w:color w:val="EA6B14"/>
          <w:sz w:val="28"/>
          <w:szCs w:val="28"/>
        </w:rPr>
        <w:t>2</w:t>
      </w:r>
      <w:r w:rsidR="00CC05B0">
        <w:rPr>
          <w:rFonts w:eastAsia="Verdana" w:cs="Verdana"/>
          <w:bCs/>
          <w:color w:val="EA6B14"/>
          <w:sz w:val="28"/>
          <w:szCs w:val="28"/>
        </w:rPr>
        <w:t>2</w:t>
      </w:r>
    </w:p>
    <w:p w14:paraId="4E91F2AD" w14:textId="55D5BCF0" w:rsidR="00EA62C8" w:rsidRPr="00EA62C8" w:rsidRDefault="6ADE2C9A" w:rsidP="001D451E">
      <w:pPr>
        <w:rPr>
          <w:color w:val="EA6B14"/>
          <w:sz w:val="28"/>
          <w:szCs w:val="28"/>
        </w:rPr>
      </w:pPr>
      <w:r w:rsidRPr="6ADE2C9A">
        <w:rPr>
          <w:rFonts w:eastAsia="Verdana" w:cs="Verdana"/>
          <w:bCs/>
          <w:color w:val="EA6B14"/>
          <w:sz w:val="28"/>
          <w:szCs w:val="28"/>
        </w:rPr>
        <w:t xml:space="preserve">____  </w:t>
      </w:r>
      <w:r w:rsidR="00ED361F">
        <w:rPr>
          <w:rFonts w:eastAsia="Verdana" w:cs="Verdana"/>
          <w:bCs/>
          <w:color w:val="EA6B14"/>
          <w:sz w:val="28"/>
          <w:szCs w:val="28"/>
        </w:rPr>
        <w:t>9</w:t>
      </w:r>
      <w:r w:rsidRPr="6ADE2C9A">
        <w:rPr>
          <w:rFonts w:eastAsia="Verdana" w:cs="Verdana"/>
          <w:bCs/>
          <w:color w:val="EA6B14"/>
          <w:sz w:val="28"/>
          <w:szCs w:val="28"/>
        </w:rPr>
        <w:t xml:space="preserve">  _______________________________________</w:t>
      </w:r>
    </w:p>
    <w:p w14:paraId="17485EE3" w14:textId="77777777" w:rsidR="001B0B39" w:rsidRPr="00B672C7" w:rsidRDefault="001B0B39" w:rsidP="001D451E"/>
    <w:p w14:paraId="4E6CE7E8" w14:textId="77777777" w:rsidR="001B0B39" w:rsidRPr="00B672C7" w:rsidRDefault="001B0B39" w:rsidP="001D451E"/>
    <w:p w14:paraId="06267C5B" w14:textId="41FB284D" w:rsidR="00BA19D7" w:rsidRPr="00B672C7" w:rsidRDefault="00EE0C6B" w:rsidP="001D451E">
      <w:r w:rsidRPr="00B672C7">
        <w:t xml:space="preserve">  </w:t>
      </w:r>
    </w:p>
    <w:tbl>
      <w:tblPr>
        <w:tblStyle w:val="Tabelraster"/>
        <w:tblW w:w="9364" w:type="dxa"/>
        <w:tblInd w:w="-13" w:type="dxa"/>
        <w:tblLayout w:type="fixed"/>
        <w:tblCellMar>
          <w:top w:w="77" w:type="dxa"/>
          <w:left w:w="68" w:type="dxa"/>
          <w:bottom w:w="6" w:type="dxa"/>
          <w:right w:w="16" w:type="dxa"/>
        </w:tblCellMar>
        <w:tblLook w:val="04A0" w:firstRow="1" w:lastRow="0" w:firstColumn="1" w:lastColumn="0" w:noHBand="0" w:noVBand="1"/>
        <w:tblCaption w:val=""/>
        <w:tblDescription w:val=""/>
      </w:tblPr>
      <w:tblGrid>
        <w:gridCol w:w="1993"/>
        <w:gridCol w:w="2693"/>
        <w:gridCol w:w="2693"/>
        <w:gridCol w:w="1985"/>
      </w:tblGrid>
      <w:tr w:rsidR="00027181" w:rsidRPr="00B672C7" w14:paraId="4E87FE66" w14:textId="77777777" w:rsidTr="2C6720DA">
        <w:trPr>
          <w:trHeight w:val="593"/>
        </w:trPr>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6B0A"/>
          </w:tcPr>
          <w:p w14:paraId="2CFE6264" w14:textId="77777777" w:rsidR="00027181" w:rsidRPr="00B672C7" w:rsidRDefault="7CFC53BA" w:rsidP="001D451E">
            <w:r w:rsidRPr="7CFC53BA">
              <w:rPr>
                <w:rFonts w:eastAsia="Verdana" w:cs="Verdana"/>
                <w:bCs/>
              </w:rPr>
              <w:t>Onderwerp</w:t>
            </w:r>
          </w:p>
          <w:p w14:paraId="72F4FF23" w14:textId="52AE76D5" w:rsidR="00027181" w:rsidRPr="00B672C7" w:rsidRDefault="00027181" w:rsidP="001D451E"/>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6B0A"/>
          </w:tcPr>
          <w:p w14:paraId="2FF8B6A8" w14:textId="36116262" w:rsidR="00027181" w:rsidRPr="00B672C7" w:rsidRDefault="7CFC53BA" w:rsidP="001D451E">
            <w:r w:rsidRPr="7CFC53BA">
              <w:rPr>
                <w:rFonts w:eastAsia="Verdana" w:cs="Verdana"/>
                <w:bCs/>
              </w:rPr>
              <w:t>Doelstelling/resultaat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6B0A"/>
          </w:tcPr>
          <w:p w14:paraId="0CD08080" w14:textId="53F80B17" w:rsidR="00027181" w:rsidRPr="00B672C7" w:rsidRDefault="7CFC53BA" w:rsidP="001D451E">
            <w:r w:rsidRPr="7CFC53BA">
              <w:rPr>
                <w:rFonts w:eastAsia="Verdana" w:cs="Verdana"/>
                <w:bCs/>
              </w:rPr>
              <w:t xml:space="preserve">SMART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6B0A"/>
          </w:tcPr>
          <w:p w14:paraId="19A37C3C" w14:textId="6DCE41C0" w:rsidR="00027181" w:rsidRPr="00B672C7" w:rsidRDefault="7CFC53BA" w:rsidP="001D451E">
            <w:r w:rsidRPr="7CFC53BA">
              <w:rPr>
                <w:rFonts w:eastAsia="Verdana" w:cs="Verdana"/>
                <w:bCs/>
              </w:rPr>
              <w:t>Einddatum</w:t>
            </w:r>
          </w:p>
        </w:tc>
      </w:tr>
      <w:tr w:rsidR="00C00BB2" w:rsidRPr="00B672C7" w14:paraId="03A07816" w14:textId="77777777" w:rsidTr="2C6720DA">
        <w:trPr>
          <w:trHeight w:val="311"/>
        </w:trPr>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0A3EF" w14:textId="5808A185" w:rsidR="00C00BB2" w:rsidRPr="00B672C7" w:rsidRDefault="00C00BB2" w:rsidP="001D451E"/>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4542A" w14:textId="659D2105" w:rsidR="00C00BB2" w:rsidRPr="00B672C7" w:rsidRDefault="00C00BB2" w:rsidP="001D451E"/>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4A7CD" w14:textId="1B45F38D" w:rsidR="00C00BB2" w:rsidRPr="00B672C7" w:rsidRDefault="00C00BB2" w:rsidP="001D451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0F64B" w14:textId="02694342" w:rsidR="00C00BB2" w:rsidRPr="00B672C7" w:rsidRDefault="00C00BB2" w:rsidP="001D451E"/>
        </w:tc>
      </w:tr>
      <w:tr w:rsidR="00C00BB2" w:rsidRPr="00B672C7" w14:paraId="52E70897" w14:textId="77777777" w:rsidTr="2C6720DA">
        <w:trPr>
          <w:trHeight w:val="310"/>
        </w:trPr>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8C9D5" w14:textId="74260C25" w:rsidR="00C00BB2" w:rsidRPr="00B672C7" w:rsidRDefault="00EC2532" w:rsidP="001D451E">
            <w:r>
              <w:t>Kwartaal controles CVRM overnemen van POH door da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856C3" w14:textId="3642F022" w:rsidR="00C00BB2" w:rsidRPr="00B672C7" w:rsidRDefault="00EC2532" w:rsidP="00EC2532">
            <w:pPr>
              <w:ind w:left="0" w:firstLine="0"/>
            </w:pPr>
            <w:r>
              <w:t>Kwartaal controles frequenter uitvoeren en de taken beter verdelen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FA059" w14:textId="3722D11C" w:rsidR="00A7742B" w:rsidRPr="00B672C7" w:rsidRDefault="00EC2532" w:rsidP="001D451E">
            <w:r>
              <w:t>Volgen van opleiding op het gebied van CVRM en overdracht door POH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17165" w14:textId="6B333BA6" w:rsidR="00C00BB2" w:rsidRPr="00B672C7" w:rsidRDefault="00EC2532" w:rsidP="001D451E">
            <w:r>
              <w:t>31 december 2022</w:t>
            </w:r>
          </w:p>
        </w:tc>
      </w:tr>
      <w:tr w:rsidR="00C00BB2" w:rsidRPr="00B672C7" w14:paraId="6F28CD7A" w14:textId="77777777" w:rsidTr="2C6720DA">
        <w:trPr>
          <w:trHeight w:val="310"/>
        </w:trPr>
        <w:tc>
          <w:tcPr>
            <w:tcW w:w="1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9FE37" w14:textId="6448030E" w:rsidR="00C00BB2" w:rsidRPr="00B672C7" w:rsidRDefault="00225B3D" w:rsidP="001D451E">
            <w:r>
              <w:t xml:space="preserve">Uitbreiden zorgtaken doktersassistentes.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1E5C5" w14:textId="4DBCDE09" w:rsidR="00C00BB2" w:rsidRPr="00B672C7" w:rsidRDefault="00225B3D" w:rsidP="001D451E">
            <w:r>
              <w:t>Dagelijks dubbele bezetting van assistentes zodat meer zorg verleend kan worden vanuit de praktijk. Wondzorg, zwachtelen en uitbereiding vrouwenspreekuur</w:t>
            </w:r>
            <w:r w:rsidR="00EC2532">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D23F5" w14:textId="6178279F" w:rsidR="00C00BB2" w:rsidRDefault="00EC2532" w:rsidP="001D451E">
            <w:r>
              <w:t>Afronden en volgend</w:t>
            </w:r>
            <w:r w:rsidR="009D14C8">
              <w:t xml:space="preserve"> van opleiding</w:t>
            </w:r>
            <w:r w:rsidR="00682574">
              <w:t xml:space="preserve"> SHO</w:t>
            </w:r>
            <w:r w:rsidR="009D14C8">
              <w:t xml:space="preserve"> door da voor deze extra </w:t>
            </w:r>
            <w:r w:rsidR="00682574">
              <w:t>t</w:t>
            </w:r>
            <w:r w:rsidR="009D14C8">
              <w:t>aken voor 31 december 202</w:t>
            </w:r>
            <w:r>
              <w:t>2. Alle assistentes weer op de praktijk aan het werk.</w:t>
            </w:r>
          </w:p>
          <w:p w14:paraId="2CD28049" w14:textId="0F6F026F" w:rsidR="00EC2532" w:rsidRPr="00B672C7" w:rsidRDefault="00EC2532" w:rsidP="001D451E"/>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29522" w14:textId="791182C8" w:rsidR="00C00BB2" w:rsidRPr="00B672C7" w:rsidRDefault="009D14C8" w:rsidP="001D451E">
            <w:r>
              <w:t>31 december 202</w:t>
            </w:r>
            <w:r w:rsidR="00EC2532">
              <w:t>2</w:t>
            </w:r>
          </w:p>
        </w:tc>
      </w:tr>
    </w:tbl>
    <w:p w14:paraId="09CE83C4" w14:textId="77777777" w:rsidR="00BA19D7" w:rsidRPr="00B672C7" w:rsidRDefault="00EE0C6B" w:rsidP="001D451E">
      <w:r w:rsidRPr="00B672C7">
        <w:t xml:space="preserve"> </w:t>
      </w:r>
    </w:p>
    <w:p w14:paraId="2FDDC46E" w14:textId="77777777" w:rsidR="00BA19D7" w:rsidRPr="00B672C7" w:rsidRDefault="00EE0C6B" w:rsidP="001D451E">
      <w:r w:rsidRPr="00B672C7">
        <w:t xml:space="preserve"> </w:t>
      </w:r>
      <w:r w:rsidRPr="00B672C7">
        <w:tab/>
        <w:t xml:space="preserve"> </w:t>
      </w:r>
    </w:p>
    <w:p w14:paraId="0B3770E1" w14:textId="77777777" w:rsidR="001E7304" w:rsidRPr="00B672C7" w:rsidRDefault="001E7304" w:rsidP="001D451E"/>
    <w:p w14:paraId="68F21538" w14:textId="77777777" w:rsidR="001E7304" w:rsidRPr="00B672C7" w:rsidRDefault="001E7304" w:rsidP="001D451E"/>
    <w:p w14:paraId="2A24E900" w14:textId="77777777" w:rsidR="001E7304" w:rsidRPr="00B672C7" w:rsidRDefault="001E7304" w:rsidP="001D451E"/>
    <w:sectPr w:rsidR="001E7304" w:rsidRPr="00B672C7" w:rsidSect="00091C53">
      <w:type w:val="continuous"/>
      <w:pgSz w:w="11906" w:h="16838"/>
      <w:pgMar w:top="1276" w:right="1417" w:bottom="1417" w:left="1417" w:header="699" w:footer="746"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13E1" w14:textId="77777777" w:rsidR="00893A40" w:rsidRDefault="00893A40">
      <w:pPr>
        <w:spacing w:after="0" w:line="240" w:lineRule="auto"/>
      </w:pPr>
      <w:r>
        <w:separator/>
      </w:r>
    </w:p>
  </w:endnote>
  <w:endnote w:type="continuationSeparator" w:id="0">
    <w:p w14:paraId="1DC6C1F9" w14:textId="77777777" w:rsidR="00893A40" w:rsidRDefault="0089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Times New 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Cambria,">
    <w:altName w:val="Times New Roman"/>
    <w:panose1 w:val="00000000000000000000"/>
    <w:charset w:val="00"/>
    <w:family w:val="roman"/>
    <w:notTrueType/>
    <w:pitch w:val="default"/>
  </w:font>
  <w:font w:name="Verdana,">
    <w:altName w:val="Times New Roman"/>
    <w:panose1 w:val="00000000000000000000"/>
    <w:charset w:val="00"/>
    <w:family w:val="roman"/>
    <w:notTrueType/>
    <w:pitch w:val="default"/>
  </w:font>
  <w:font w:name="Verdana,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9CB4" w14:textId="77777777" w:rsidR="005A422B" w:rsidRDefault="005A422B">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B7A0111" w14:textId="77777777" w:rsidR="005A422B" w:rsidRDefault="005A422B">
    <w:pPr>
      <w:spacing w:after="0" w:line="259" w:lineRule="auto"/>
      <w:ind w:left="0" w:firstLine="0"/>
    </w:pPr>
    <w:r>
      <w:rPr>
        <w:color w:val="4F81BD"/>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E097" w14:textId="6264A1FC" w:rsidR="005A422B" w:rsidRDefault="005A422B">
    <w:pPr>
      <w:spacing w:after="0" w:line="259" w:lineRule="auto"/>
      <w:ind w:left="0" w:right="4" w:firstLine="0"/>
      <w:jc w:val="right"/>
    </w:pPr>
    <w:r>
      <w:fldChar w:fldCharType="begin"/>
    </w:r>
    <w:r>
      <w:instrText xml:space="preserve"> PAGE   \* MERGEFORMAT </w:instrText>
    </w:r>
    <w:r>
      <w:fldChar w:fldCharType="separate"/>
    </w:r>
    <w:r w:rsidRPr="00F7623F">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7FC4BB3" w14:textId="77777777" w:rsidR="005A422B" w:rsidRDefault="005A422B">
    <w:pPr>
      <w:spacing w:after="0" w:line="259" w:lineRule="auto"/>
      <w:ind w:left="0" w:firstLine="0"/>
    </w:pPr>
    <w:r>
      <w:rPr>
        <w:color w:val="4F81BD"/>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65FB" w14:textId="77777777" w:rsidR="005A422B" w:rsidRDefault="005A422B">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0964FC3" w14:textId="77777777" w:rsidR="005A422B" w:rsidRDefault="005A422B">
    <w:pPr>
      <w:spacing w:after="0" w:line="259" w:lineRule="auto"/>
      <w:ind w:left="0" w:firstLine="0"/>
    </w:pPr>
    <w:r>
      <w:rPr>
        <w:color w:val="4F81BD"/>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6F6B" w14:textId="77777777" w:rsidR="00893A40" w:rsidRDefault="00893A40">
      <w:pPr>
        <w:spacing w:after="0" w:line="240" w:lineRule="auto"/>
      </w:pPr>
      <w:r>
        <w:separator/>
      </w:r>
    </w:p>
  </w:footnote>
  <w:footnote w:type="continuationSeparator" w:id="0">
    <w:p w14:paraId="6DA89E55" w14:textId="77777777" w:rsidR="00893A40" w:rsidRDefault="00893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6417" w14:textId="77777777" w:rsidR="005A422B" w:rsidRDefault="005A422B">
    <w:pPr>
      <w:tabs>
        <w:tab w:val="center" w:pos="4537"/>
        <w:tab w:val="right" w:pos="9076"/>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sidRPr="7CFC53BA">
      <w:rPr>
        <w:color w:val="E36C0A"/>
        <w:sz w:val="18"/>
        <w:szCs w:val="18"/>
      </w:rPr>
      <w:t xml:space="preserve">Jaarverslag 2013 praktijk B.H.F. Sombekke </w:t>
    </w:r>
  </w:p>
  <w:p w14:paraId="60CFB59C" w14:textId="77777777" w:rsidR="005A422B" w:rsidRDefault="005A422B">
    <w:pPr>
      <w:spacing w:after="0" w:line="259" w:lineRule="auto"/>
      <w:ind w:left="0" w:firstLine="0"/>
    </w:pPr>
    <w:r>
      <w:rPr>
        <w:rFonts w:ascii="Times New Roman" w:eastAsia="Times New Roman" w:hAnsi="Times New Roman" w:cs="Times New Roman"/>
        <w:color w:val="E36C0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50"/>
      <w:gridCol w:w="8622"/>
    </w:tblGrid>
    <w:tr w:rsidR="005A422B" w14:paraId="5E7E094A" w14:textId="77777777">
      <w:trPr>
        <w:jc w:val="right"/>
      </w:trPr>
      <w:tc>
        <w:tcPr>
          <w:tcW w:w="0" w:type="auto"/>
          <w:shd w:val="clear" w:color="auto" w:fill="ED7D31" w:themeFill="accent2"/>
          <w:vAlign w:val="center"/>
        </w:tcPr>
        <w:p w14:paraId="679F032E" w14:textId="77777777" w:rsidR="005A422B" w:rsidRDefault="005A422B">
          <w:pPr>
            <w:pStyle w:val="Koptekst"/>
            <w:rPr>
              <w:caps/>
              <w:color w:val="FFFFFF" w:themeColor="background1"/>
            </w:rPr>
          </w:pPr>
        </w:p>
      </w:tc>
      <w:tc>
        <w:tcPr>
          <w:tcW w:w="0" w:type="auto"/>
          <w:shd w:val="clear" w:color="auto" w:fill="ED7D31" w:themeFill="accent2"/>
          <w:vAlign w:val="center"/>
        </w:tcPr>
        <w:p w14:paraId="5A49DBB1" w14:textId="641B2C2D" w:rsidR="005A422B" w:rsidRDefault="005A422B">
          <w:pPr>
            <w:pStyle w:val="Koptekst"/>
            <w:jc w:val="right"/>
            <w:rPr>
              <w:caps/>
              <w:color w:val="FFFFFF" w:themeColor="background1"/>
            </w:rPr>
          </w:pPr>
          <w:r>
            <w:rPr>
              <w:caps/>
              <w:color w:val="FFFFFF" w:themeColor="background1"/>
            </w:rPr>
            <w:t xml:space="preserve"> </w:t>
          </w:r>
          <w:sdt>
            <w:sdtPr>
              <w:rPr>
                <w:caps/>
                <w:color w:val="FFFFFF" w:themeColor="background1"/>
              </w:rPr>
              <w:alias w:val="Titel"/>
              <w:tag w:val=""/>
              <w:id w:val="-773790484"/>
              <w:placeholder>
                <w:docPart w:val="10788DC35989441294982B4D236B791B"/>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Jaarverslag 20</w:t>
              </w:r>
              <w:r w:rsidR="0035507B">
                <w:rPr>
                  <w:caps/>
                  <w:color w:val="FFFFFF" w:themeColor="background1"/>
                </w:rPr>
                <w:t>21</w:t>
              </w:r>
              <w:r>
                <w:rPr>
                  <w:caps/>
                  <w:color w:val="FFFFFF" w:themeColor="background1"/>
                </w:rPr>
                <w:t xml:space="preserve"> praktijk B.H.F. Sombekke</w:t>
              </w:r>
            </w:sdtContent>
          </w:sdt>
        </w:p>
      </w:tc>
    </w:tr>
  </w:tbl>
  <w:p w14:paraId="030C56B8" w14:textId="3C536D90" w:rsidR="005A422B" w:rsidRPr="005F7854" w:rsidRDefault="005A422B" w:rsidP="00EA62C8">
    <w:pPr>
      <w:spacing w:after="0" w:line="259" w:lineRule="auto"/>
      <w:ind w:left="0" w:firstLine="0"/>
      <w:jc w:val="right"/>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9284" w14:textId="77777777" w:rsidR="005A422B" w:rsidRDefault="005A422B">
    <w:pPr>
      <w:tabs>
        <w:tab w:val="center" w:pos="4537"/>
        <w:tab w:val="right" w:pos="9076"/>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sidRPr="7CFC53BA">
      <w:rPr>
        <w:color w:val="E36C0A"/>
        <w:sz w:val="18"/>
        <w:szCs w:val="18"/>
      </w:rPr>
      <w:t xml:space="preserve">Jaarverslag 2013 praktijk B.H.F. Sombekke </w:t>
    </w:r>
  </w:p>
  <w:p w14:paraId="02BDFD2B" w14:textId="77777777" w:rsidR="005A422B" w:rsidRDefault="005A422B">
    <w:pPr>
      <w:spacing w:after="0" w:line="259" w:lineRule="auto"/>
      <w:ind w:left="0" w:firstLine="0"/>
    </w:pPr>
    <w:r>
      <w:rPr>
        <w:rFonts w:ascii="Times New Roman" w:eastAsia="Times New Roman" w:hAnsi="Times New Roman" w:cs="Times New Roman"/>
        <w:color w:val="E36C0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12A"/>
    <w:multiLevelType w:val="hybridMultilevel"/>
    <w:tmpl w:val="AE1869D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1F110C"/>
    <w:multiLevelType w:val="hybridMultilevel"/>
    <w:tmpl w:val="5A528E72"/>
    <w:lvl w:ilvl="0" w:tplc="484280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B4F4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3AFDB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8AD7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A4FE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BE3C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00E9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1AED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52A4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F04FB0"/>
    <w:multiLevelType w:val="hybridMultilevel"/>
    <w:tmpl w:val="DFE044F2"/>
    <w:lvl w:ilvl="0" w:tplc="A9BC467E">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4B08A2"/>
    <w:multiLevelType w:val="hybridMultilevel"/>
    <w:tmpl w:val="72D604DC"/>
    <w:lvl w:ilvl="0" w:tplc="92287BF8">
      <w:start w:val="14"/>
      <w:numFmt w:val="bullet"/>
      <w:lvlText w:val=""/>
      <w:lvlJc w:val="left"/>
      <w:pPr>
        <w:ind w:left="720" w:hanging="360"/>
      </w:pPr>
      <w:rPr>
        <w:rFonts w:ascii="Wingdings" w:eastAsia="Verdana,Times New Roman" w:hAnsi="Wingdings" w:cs="Verdana,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655F2E"/>
    <w:multiLevelType w:val="hybridMultilevel"/>
    <w:tmpl w:val="C1BE351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B86D66"/>
    <w:multiLevelType w:val="hybridMultilevel"/>
    <w:tmpl w:val="7DE05752"/>
    <w:lvl w:ilvl="0" w:tplc="6114B646">
      <w:start w:val="1"/>
      <w:numFmt w:val="bullet"/>
      <w:lvlText w:val=""/>
      <w:lvlJc w:val="left"/>
      <w:pPr>
        <w:ind w:left="720" w:hanging="360"/>
      </w:pPr>
      <w:rPr>
        <w:rFonts w:ascii="Symbol" w:hAnsi="Symbol" w:hint="default"/>
      </w:rPr>
    </w:lvl>
    <w:lvl w:ilvl="1" w:tplc="14242CE6">
      <w:start w:val="1"/>
      <w:numFmt w:val="bullet"/>
      <w:lvlText w:val="o"/>
      <w:lvlJc w:val="left"/>
      <w:pPr>
        <w:ind w:left="1440" w:hanging="360"/>
      </w:pPr>
      <w:rPr>
        <w:rFonts w:ascii="Courier New" w:hAnsi="Courier New" w:hint="default"/>
      </w:rPr>
    </w:lvl>
    <w:lvl w:ilvl="2" w:tplc="EEF4CADA">
      <w:start w:val="1"/>
      <w:numFmt w:val="bullet"/>
      <w:lvlText w:val=""/>
      <w:lvlJc w:val="left"/>
      <w:pPr>
        <w:ind w:left="2160" w:hanging="360"/>
      </w:pPr>
      <w:rPr>
        <w:rFonts w:ascii="Wingdings" w:hAnsi="Wingdings" w:hint="default"/>
      </w:rPr>
    </w:lvl>
    <w:lvl w:ilvl="3" w:tplc="B37E6A64">
      <w:start w:val="1"/>
      <w:numFmt w:val="bullet"/>
      <w:lvlText w:val=""/>
      <w:lvlJc w:val="left"/>
      <w:pPr>
        <w:ind w:left="2880" w:hanging="360"/>
      </w:pPr>
      <w:rPr>
        <w:rFonts w:ascii="Symbol" w:hAnsi="Symbol" w:hint="default"/>
      </w:rPr>
    </w:lvl>
    <w:lvl w:ilvl="4" w:tplc="0C4AF8D0">
      <w:start w:val="1"/>
      <w:numFmt w:val="bullet"/>
      <w:lvlText w:val="o"/>
      <w:lvlJc w:val="left"/>
      <w:pPr>
        <w:ind w:left="3600" w:hanging="360"/>
      </w:pPr>
      <w:rPr>
        <w:rFonts w:ascii="Courier New" w:hAnsi="Courier New" w:hint="default"/>
      </w:rPr>
    </w:lvl>
    <w:lvl w:ilvl="5" w:tplc="DB5E66DA">
      <w:start w:val="1"/>
      <w:numFmt w:val="bullet"/>
      <w:lvlText w:val=""/>
      <w:lvlJc w:val="left"/>
      <w:pPr>
        <w:ind w:left="4320" w:hanging="360"/>
      </w:pPr>
      <w:rPr>
        <w:rFonts w:ascii="Wingdings" w:hAnsi="Wingdings" w:hint="default"/>
      </w:rPr>
    </w:lvl>
    <w:lvl w:ilvl="6" w:tplc="3648C13C">
      <w:start w:val="1"/>
      <w:numFmt w:val="bullet"/>
      <w:lvlText w:val=""/>
      <w:lvlJc w:val="left"/>
      <w:pPr>
        <w:ind w:left="5040" w:hanging="360"/>
      </w:pPr>
      <w:rPr>
        <w:rFonts w:ascii="Symbol" w:hAnsi="Symbol" w:hint="default"/>
      </w:rPr>
    </w:lvl>
    <w:lvl w:ilvl="7" w:tplc="AB9C3598">
      <w:start w:val="1"/>
      <w:numFmt w:val="bullet"/>
      <w:lvlText w:val="o"/>
      <w:lvlJc w:val="left"/>
      <w:pPr>
        <w:ind w:left="5760" w:hanging="360"/>
      </w:pPr>
      <w:rPr>
        <w:rFonts w:ascii="Courier New" w:hAnsi="Courier New" w:hint="default"/>
      </w:rPr>
    </w:lvl>
    <w:lvl w:ilvl="8" w:tplc="74787CD8">
      <w:start w:val="1"/>
      <w:numFmt w:val="bullet"/>
      <w:lvlText w:val=""/>
      <w:lvlJc w:val="left"/>
      <w:pPr>
        <w:ind w:left="6480" w:hanging="360"/>
      </w:pPr>
      <w:rPr>
        <w:rFonts w:ascii="Wingdings" w:hAnsi="Wingdings" w:hint="default"/>
      </w:rPr>
    </w:lvl>
  </w:abstractNum>
  <w:abstractNum w:abstractNumId="6" w15:restartNumberingAfterBreak="0">
    <w:nsid w:val="25BC5668"/>
    <w:multiLevelType w:val="hybridMultilevel"/>
    <w:tmpl w:val="45E826EA"/>
    <w:lvl w:ilvl="0" w:tplc="518E4852">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2094C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26EA56">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82D25A">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42452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70C9B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9CD71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18101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6AE85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994970"/>
    <w:multiLevelType w:val="hybridMultilevel"/>
    <w:tmpl w:val="FDECD1C4"/>
    <w:lvl w:ilvl="0" w:tplc="D9C0254E">
      <w:start w:val="1"/>
      <w:numFmt w:val="bullet"/>
      <w:lvlText w:val="•"/>
      <w:lvlJc w:val="left"/>
      <w:pPr>
        <w:ind w:left="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8F39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D4E5C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249EF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3E8CB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B86FC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A01C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E4DF9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CC206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D51251B"/>
    <w:multiLevelType w:val="hybridMultilevel"/>
    <w:tmpl w:val="46BCF4A2"/>
    <w:lvl w:ilvl="0" w:tplc="9536B812">
      <w:start w:val="1"/>
      <w:numFmt w:val="bullet"/>
      <w:lvlText w:val=""/>
      <w:lvlJc w:val="left"/>
      <w:pPr>
        <w:ind w:left="720" w:hanging="360"/>
      </w:pPr>
      <w:rPr>
        <w:rFonts w:ascii="Symbol" w:hAnsi="Symbol" w:hint="default"/>
      </w:rPr>
    </w:lvl>
    <w:lvl w:ilvl="1" w:tplc="41445822">
      <w:start w:val="1"/>
      <w:numFmt w:val="bullet"/>
      <w:lvlText w:val="o"/>
      <w:lvlJc w:val="left"/>
      <w:pPr>
        <w:ind w:left="1440" w:hanging="360"/>
      </w:pPr>
      <w:rPr>
        <w:rFonts w:ascii="Courier New" w:hAnsi="Courier New" w:hint="default"/>
      </w:rPr>
    </w:lvl>
    <w:lvl w:ilvl="2" w:tplc="AA7AB122">
      <w:start w:val="1"/>
      <w:numFmt w:val="bullet"/>
      <w:lvlText w:val=""/>
      <w:lvlJc w:val="left"/>
      <w:pPr>
        <w:ind w:left="2160" w:hanging="360"/>
      </w:pPr>
      <w:rPr>
        <w:rFonts w:ascii="Wingdings" w:hAnsi="Wingdings" w:hint="default"/>
      </w:rPr>
    </w:lvl>
    <w:lvl w:ilvl="3" w:tplc="FDF8CC8A">
      <w:start w:val="1"/>
      <w:numFmt w:val="bullet"/>
      <w:lvlText w:val=""/>
      <w:lvlJc w:val="left"/>
      <w:pPr>
        <w:ind w:left="2880" w:hanging="360"/>
      </w:pPr>
      <w:rPr>
        <w:rFonts w:ascii="Symbol" w:hAnsi="Symbol" w:hint="default"/>
      </w:rPr>
    </w:lvl>
    <w:lvl w:ilvl="4" w:tplc="851E6156">
      <w:start w:val="1"/>
      <w:numFmt w:val="bullet"/>
      <w:lvlText w:val="o"/>
      <w:lvlJc w:val="left"/>
      <w:pPr>
        <w:ind w:left="3600" w:hanging="360"/>
      </w:pPr>
      <w:rPr>
        <w:rFonts w:ascii="Courier New" w:hAnsi="Courier New" w:hint="default"/>
      </w:rPr>
    </w:lvl>
    <w:lvl w:ilvl="5" w:tplc="84AAF70E">
      <w:start w:val="1"/>
      <w:numFmt w:val="bullet"/>
      <w:lvlText w:val=""/>
      <w:lvlJc w:val="left"/>
      <w:pPr>
        <w:ind w:left="4320" w:hanging="360"/>
      </w:pPr>
      <w:rPr>
        <w:rFonts w:ascii="Wingdings" w:hAnsi="Wingdings" w:hint="default"/>
      </w:rPr>
    </w:lvl>
    <w:lvl w:ilvl="6" w:tplc="82403A34">
      <w:start w:val="1"/>
      <w:numFmt w:val="bullet"/>
      <w:lvlText w:val=""/>
      <w:lvlJc w:val="left"/>
      <w:pPr>
        <w:ind w:left="5040" w:hanging="360"/>
      </w:pPr>
      <w:rPr>
        <w:rFonts w:ascii="Symbol" w:hAnsi="Symbol" w:hint="default"/>
      </w:rPr>
    </w:lvl>
    <w:lvl w:ilvl="7" w:tplc="2F9E408E">
      <w:start w:val="1"/>
      <w:numFmt w:val="bullet"/>
      <w:lvlText w:val="o"/>
      <w:lvlJc w:val="left"/>
      <w:pPr>
        <w:ind w:left="5760" w:hanging="360"/>
      </w:pPr>
      <w:rPr>
        <w:rFonts w:ascii="Courier New" w:hAnsi="Courier New" w:hint="default"/>
      </w:rPr>
    </w:lvl>
    <w:lvl w:ilvl="8" w:tplc="0C544616">
      <w:start w:val="1"/>
      <w:numFmt w:val="bullet"/>
      <w:lvlText w:val=""/>
      <w:lvlJc w:val="left"/>
      <w:pPr>
        <w:ind w:left="6480" w:hanging="360"/>
      </w:pPr>
      <w:rPr>
        <w:rFonts w:ascii="Wingdings" w:hAnsi="Wingdings" w:hint="default"/>
      </w:rPr>
    </w:lvl>
  </w:abstractNum>
  <w:abstractNum w:abstractNumId="9" w15:restartNumberingAfterBreak="0">
    <w:nsid w:val="336A265C"/>
    <w:multiLevelType w:val="hybridMultilevel"/>
    <w:tmpl w:val="7B640DF4"/>
    <w:lvl w:ilvl="0" w:tplc="FCFA9D84">
      <w:numFmt w:val="bullet"/>
      <w:lvlText w:val=""/>
      <w:lvlJc w:val="left"/>
      <w:pPr>
        <w:ind w:left="345" w:hanging="360"/>
      </w:pPr>
      <w:rPr>
        <w:rFonts w:ascii="Symbol" w:eastAsia="Arial" w:hAnsi="Symbol" w:cs="Arial"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10" w15:restartNumberingAfterBreak="0">
    <w:nsid w:val="36EB1EA8"/>
    <w:multiLevelType w:val="multilevel"/>
    <w:tmpl w:val="97D8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863108"/>
    <w:multiLevelType w:val="hybridMultilevel"/>
    <w:tmpl w:val="B4C8155A"/>
    <w:lvl w:ilvl="0" w:tplc="60EC959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3C7D2E"/>
    <w:multiLevelType w:val="hybridMultilevel"/>
    <w:tmpl w:val="6076E562"/>
    <w:lvl w:ilvl="0" w:tplc="5F745A46">
      <w:start w:val="1"/>
      <w:numFmt w:val="bullet"/>
      <w:lvlText w:val="*"/>
      <w:lvlJc w:val="left"/>
      <w:pPr>
        <w:ind w:left="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40B58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041DB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92F3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645CB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0A570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707A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BE9BA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A8AF2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D91284B"/>
    <w:multiLevelType w:val="hybridMultilevel"/>
    <w:tmpl w:val="F266E9BE"/>
    <w:lvl w:ilvl="0" w:tplc="D0CA50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38F3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D904F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06A1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76BBA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FEFA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28897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30A0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6842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C44E60"/>
    <w:multiLevelType w:val="hybridMultilevel"/>
    <w:tmpl w:val="A8625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2435DA"/>
    <w:multiLevelType w:val="hybridMultilevel"/>
    <w:tmpl w:val="51A477D8"/>
    <w:lvl w:ilvl="0" w:tplc="E3C0D3F0">
      <w:start w:val="8"/>
      <w:numFmt w:val="bullet"/>
      <w:lvlText w:val=""/>
      <w:lvlJc w:val="left"/>
      <w:pPr>
        <w:ind w:left="1776" w:hanging="360"/>
      </w:pPr>
      <w:rPr>
        <w:rFonts w:ascii="Symbol" w:eastAsia="Arial" w:hAnsi="Symbol" w:cs="Aria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6" w15:restartNumberingAfterBreak="0">
    <w:nsid w:val="4FEC4C9B"/>
    <w:multiLevelType w:val="hybridMultilevel"/>
    <w:tmpl w:val="52084F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387D2B"/>
    <w:multiLevelType w:val="multilevel"/>
    <w:tmpl w:val="635C182A"/>
    <w:lvl w:ilvl="0">
      <w:start w:val="1"/>
      <w:numFmt w:val="decimal"/>
      <w:lvlText w:val="%1"/>
      <w:lvlJc w:val="left"/>
      <w:pPr>
        <w:ind w:left="480" w:hanging="480"/>
      </w:pPr>
      <w:rPr>
        <w:rFonts w:hint="default"/>
        <w:color w:val="F86308"/>
        <w:sz w:val="24"/>
      </w:rPr>
    </w:lvl>
    <w:lvl w:ilvl="1">
      <w:start w:val="1"/>
      <w:numFmt w:val="decimal"/>
      <w:lvlText w:val="%1.%2"/>
      <w:lvlJc w:val="left"/>
      <w:pPr>
        <w:ind w:left="720" w:hanging="720"/>
      </w:pPr>
      <w:rPr>
        <w:rFonts w:hint="default"/>
        <w:color w:val="F86308"/>
        <w:sz w:val="24"/>
      </w:rPr>
    </w:lvl>
    <w:lvl w:ilvl="2">
      <w:start w:val="1"/>
      <w:numFmt w:val="decimal"/>
      <w:lvlText w:val="%1.%2.%3"/>
      <w:lvlJc w:val="left"/>
      <w:pPr>
        <w:ind w:left="1080" w:hanging="1080"/>
      </w:pPr>
      <w:rPr>
        <w:rFonts w:hint="default"/>
        <w:color w:val="F86308"/>
        <w:sz w:val="24"/>
      </w:rPr>
    </w:lvl>
    <w:lvl w:ilvl="3">
      <w:start w:val="1"/>
      <w:numFmt w:val="decimal"/>
      <w:lvlText w:val="%1.%2.%3.%4"/>
      <w:lvlJc w:val="left"/>
      <w:pPr>
        <w:ind w:left="1080" w:hanging="1080"/>
      </w:pPr>
      <w:rPr>
        <w:rFonts w:hint="default"/>
        <w:color w:val="F86308"/>
        <w:sz w:val="24"/>
      </w:rPr>
    </w:lvl>
    <w:lvl w:ilvl="4">
      <w:start w:val="1"/>
      <w:numFmt w:val="decimal"/>
      <w:lvlText w:val="%1.%2.%3.%4.%5"/>
      <w:lvlJc w:val="left"/>
      <w:pPr>
        <w:ind w:left="1440" w:hanging="1440"/>
      </w:pPr>
      <w:rPr>
        <w:rFonts w:hint="default"/>
        <w:color w:val="F86308"/>
        <w:sz w:val="24"/>
      </w:rPr>
    </w:lvl>
    <w:lvl w:ilvl="5">
      <w:start w:val="1"/>
      <w:numFmt w:val="decimal"/>
      <w:lvlText w:val="%1.%2.%3.%4.%5.%6"/>
      <w:lvlJc w:val="left"/>
      <w:pPr>
        <w:ind w:left="1800" w:hanging="1800"/>
      </w:pPr>
      <w:rPr>
        <w:rFonts w:hint="default"/>
        <w:color w:val="F86308"/>
        <w:sz w:val="24"/>
      </w:rPr>
    </w:lvl>
    <w:lvl w:ilvl="6">
      <w:start w:val="1"/>
      <w:numFmt w:val="decimal"/>
      <w:lvlText w:val="%1.%2.%3.%4.%5.%6.%7"/>
      <w:lvlJc w:val="left"/>
      <w:pPr>
        <w:ind w:left="2160" w:hanging="2160"/>
      </w:pPr>
      <w:rPr>
        <w:rFonts w:hint="default"/>
        <w:color w:val="F86308"/>
        <w:sz w:val="24"/>
      </w:rPr>
    </w:lvl>
    <w:lvl w:ilvl="7">
      <w:start w:val="1"/>
      <w:numFmt w:val="decimal"/>
      <w:lvlText w:val="%1.%2.%3.%4.%5.%6.%7.%8"/>
      <w:lvlJc w:val="left"/>
      <w:pPr>
        <w:ind w:left="2520" w:hanging="2520"/>
      </w:pPr>
      <w:rPr>
        <w:rFonts w:hint="default"/>
        <w:color w:val="F86308"/>
        <w:sz w:val="24"/>
      </w:rPr>
    </w:lvl>
    <w:lvl w:ilvl="8">
      <w:start w:val="1"/>
      <w:numFmt w:val="decimal"/>
      <w:lvlText w:val="%1.%2.%3.%4.%5.%6.%7.%8.%9"/>
      <w:lvlJc w:val="left"/>
      <w:pPr>
        <w:ind w:left="2520" w:hanging="2520"/>
      </w:pPr>
      <w:rPr>
        <w:rFonts w:hint="default"/>
        <w:color w:val="F86308"/>
        <w:sz w:val="24"/>
      </w:rPr>
    </w:lvl>
  </w:abstractNum>
  <w:abstractNum w:abstractNumId="18" w15:restartNumberingAfterBreak="0">
    <w:nsid w:val="5BD54184"/>
    <w:multiLevelType w:val="multilevel"/>
    <w:tmpl w:val="71E8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F80BE5"/>
    <w:multiLevelType w:val="hybridMultilevel"/>
    <w:tmpl w:val="09A69B3A"/>
    <w:lvl w:ilvl="0" w:tplc="CA82935E">
      <w:numFmt w:val="bullet"/>
      <w:lvlText w:val="-"/>
      <w:lvlJc w:val="left"/>
      <w:pPr>
        <w:ind w:left="345" w:hanging="360"/>
      </w:pPr>
      <w:rPr>
        <w:rFonts w:ascii="Verdana" w:eastAsia="Arial" w:hAnsi="Verdana" w:cs="Arial" w:hint="default"/>
      </w:rPr>
    </w:lvl>
    <w:lvl w:ilvl="1" w:tplc="04130003" w:tentative="1">
      <w:start w:val="1"/>
      <w:numFmt w:val="bullet"/>
      <w:lvlText w:val="o"/>
      <w:lvlJc w:val="left"/>
      <w:pPr>
        <w:ind w:left="1065" w:hanging="360"/>
      </w:pPr>
      <w:rPr>
        <w:rFonts w:ascii="Courier New" w:hAnsi="Courier New" w:cs="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cs="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cs="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20" w15:restartNumberingAfterBreak="0">
    <w:nsid w:val="61A65D4B"/>
    <w:multiLevelType w:val="hybridMultilevel"/>
    <w:tmpl w:val="A462B540"/>
    <w:lvl w:ilvl="0" w:tplc="00A646C4">
      <w:start w:val="1"/>
      <w:numFmt w:val="bullet"/>
      <w:lvlText w:val="•"/>
      <w:lvlJc w:val="left"/>
      <w:pPr>
        <w:ind w:left="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C37A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C2FF08">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7CA50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7E8D0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4D7B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94BF4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E0DDC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42617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487B53"/>
    <w:multiLevelType w:val="hybridMultilevel"/>
    <w:tmpl w:val="803A9E60"/>
    <w:lvl w:ilvl="0" w:tplc="E9DAD784">
      <w:start w:val="1"/>
      <w:numFmt w:val="bullet"/>
      <w:lvlText w:val="-"/>
      <w:lvlJc w:val="left"/>
      <w:pPr>
        <w:ind w:left="1766" w:hanging="360"/>
      </w:pPr>
      <w:rPr>
        <w:rFonts w:ascii="Verdana" w:eastAsia="Arial" w:hAnsi="Verdana" w:cs="Arial" w:hint="default"/>
      </w:rPr>
    </w:lvl>
    <w:lvl w:ilvl="1" w:tplc="04130003">
      <w:start w:val="1"/>
      <w:numFmt w:val="bullet"/>
      <w:lvlText w:val="o"/>
      <w:lvlJc w:val="left"/>
      <w:pPr>
        <w:ind w:left="2486" w:hanging="360"/>
      </w:pPr>
      <w:rPr>
        <w:rFonts w:ascii="Courier New" w:hAnsi="Courier New" w:cs="Courier New" w:hint="default"/>
      </w:rPr>
    </w:lvl>
    <w:lvl w:ilvl="2" w:tplc="04130005" w:tentative="1">
      <w:start w:val="1"/>
      <w:numFmt w:val="bullet"/>
      <w:lvlText w:val=""/>
      <w:lvlJc w:val="left"/>
      <w:pPr>
        <w:ind w:left="3206" w:hanging="360"/>
      </w:pPr>
      <w:rPr>
        <w:rFonts w:ascii="Wingdings" w:hAnsi="Wingdings" w:hint="default"/>
      </w:rPr>
    </w:lvl>
    <w:lvl w:ilvl="3" w:tplc="04130001" w:tentative="1">
      <w:start w:val="1"/>
      <w:numFmt w:val="bullet"/>
      <w:lvlText w:val=""/>
      <w:lvlJc w:val="left"/>
      <w:pPr>
        <w:ind w:left="3926" w:hanging="360"/>
      </w:pPr>
      <w:rPr>
        <w:rFonts w:ascii="Symbol" w:hAnsi="Symbol" w:hint="default"/>
      </w:rPr>
    </w:lvl>
    <w:lvl w:ilvl="4" w:tplc="04130003" w:tentative="1">
      <w:start w:val="1"/>
      <w:numFmt w:val="bullet"/>
      <w:lvlText w:val="o"/>
      <w:lvlJc w:val="left"/>
      <w:pPr>
        <w:ind w:left="4646" w:hanging="360"/>
      </w:pPr>
      <w:rPr>
        <w:rFonts w:ascii="Courier New" w:hAnsi="Courier New" w:cs="Courier New" w:hint="default"/>
      </w:rPr>
    </w:lvl>
    <w:lvl w:ilvl="5" w:tplc="04130005" w:tentative="1">
      <w:start w:val="1"/>
      <w:numFmt w:val="bullet"/>
      <w:lvlText w:val=""/>
      <w:lvlJc w:val="left"/>
      <w:pPr>
        <w:ind w:left="5366" w:hanging="360"/>
      </w:pPr>
      <w:rPr>
        <w:rFonts w:ascii="Wingdings" w:hAnsi="Wingdings" w:hint="default"/>
      </w:rPr>
    </w:lvl>
    <w:lvl w:ilvl="6" w:tplc="04130001" w:tentative="1">
      <w:start w:val="1"/>
      <w:numFmt w:val="bullet"/>
      <w:lvlText w:val=""/>
      <w:lvlJc w:val="left"/>
      <w:pPr>
        <w:ind w:left="6086" w:hanging="360"/>
      </w:pPr>
      <w:rPr>
        <w:rFonts w:ascii="Symbol" w:hAnsi="Symbol" w:hint="default"/>
      </w:rPr>
    </w:lvl>
    <w:lvl w:ilvl="7" w:tplc="04130003" w:tentative="1">
      <w:start w:val="1"/>
      <w:numFmt w:val="bullet"/>
      <w:lvlText w:val="o"/>
      <w:lvlJc w:val="left"/>
      <w:pPr>
        <w:ind w:left="6806" w:hanging="360"/>
      </w:pPr>
      <w:rPr>
        <w:rFonts w:ascii="Courier New" w:hAnsi="Courier New" w:cs="Courier New" w:hint="default"/>
      </w:rPr>
    </w:lvl>
    <w:lvl w:ilvl="8" w:tplc="04130005" w:tentative="1">
      <w:start w:val="1"/>
      <w:numFmt w:val="bullet"/>
      <w:lvlText w:val=""/>
      <w:lvlJc w:val="left"/>
      <w:pPr>
        <w:ind w:left="7526" w:hanging="360"/>
      </w:pPr>
      <w:rPr>
        <w:rFonts w:ascii="Wingdings" w:hAnsi="Wingdings" w:hint="default"/>
      </w:rPr>
    </w:lvl>
  </w:abstractNum>
  <w:abstractNum w:abstractNumId="22" w15:restartNumberingAfterBreak="0">
    <w:nsid w:val="6D48272F"/>
    <w:multiLevelType w:val="multilevel"/>
    <w:tmpl w:val="F738AC9A"/>
    <w:lvl w:ilvl="0">
      <w:start w:val="1"/>
      <w:numFmt w:val="decimal"/>
      <w:lvlText w:val="%1"/>
      <w:lvlJc w:val="left"/>
      <w:pPr>
        <w:ind w:left="390" w:hanging="390"/>
      </w:pPr>
      <w:rPr>
        <w:rFonts w:hint="default"/>
        <w:color w:val="F86308"/>
        <w:sz w:val="24"/>
      </w:rPr>
    </w:lvl>
    <w:lvl w:ilvl="1">
      <w:start w:val="1"/>
      <w:numFmt w:val="decimal"/>
      <w:lvlText w:val="%1.%2"/>
      <w:lvlJc w:val="left"/>
      <w:pPr>
        <w:ind w:left="2136" w:hanging="720"/>
      </w:pPr>
      <w:rPr>
        <w:rFonts w:hint="default"/>
        <w:color w:val="F86308"/>
        <w:sz w:val="24"/>
      </w:rPr>
    </w:lvl>
    <w:lvl w:ilvl="2">
      <w:start w:val="1"/>
      <w:numFmt w:val="decimal"/>
      <w:lvlText w:val="%1.%2.%3"/>
      <w:lvlJc w:val="left"/>
      <w:pPr>
        <w:ind w:left="3552" w:hanging="720"/>
      </w:pPr>
      <w:rPr>
        <w:rFonts w:hint="default"/>
        <w:color w:val="F86308"/>
        <w:sz w:val="24"/>
      </w:rPr>
    </w:lvl>
    <w:lvl w:ilvl="3">
      <w:start w:val="1"/>
      <w:numFmt w:val="decimal"/>
      <w:lvlText w:val="%1.%2.%3.%4"/>
      <w:lvlJc w:val="left"/>
      <w:pPr>
        <w:ind w:left="5328" w:hanging="1080"/>
      </w:pPr>
      <w:rPr>
        <w:rFonts w:hint="default"/>
        <w:color w:val="F86308"/>
        <w:sz w:val="24"/>
      </w:rPr>
    </w:lvl>
    <w:lvl w:ilvl="4">
      <w:start w:val="1"/>
      <w:numFmt w:val="decimal"/>
      <w:lvlText w:val="%1.%2.%3.%4.%5"/>
      <w:lvlJc w:val="left"/>
      <w:pPr>
        <w:ind w:left="7104" w:hanging="1440"/>
      </w:pPr>
      <w:rPr>
        <w:rFonts w:hint="default"/>
        <w:color w:val="F86308"/>
        <w:sz w:val="24"/>
      </w:rPr>
    </w:lvl>
    <w:lvl w:ilvl="5">
      <w:start w:val="1"/>
      <w:numFmt w:val="decimal"/>
      <w:lvlText w:val="%1.%2.%3.%4.%5.%6"/>
      <w:lvlJc w:val="left"/>
      <w:pPr>
        <w:ind w:left="8520" w:hanging="1440"/>
      </w:pPr>
      <w:rPr>
        <w:rFonts w:hint="default"/>
        <w:color w:val="F86308"/>
        <w:sz w:val="24"/>
      </w:rPr>
    </w:lvl>
    <w:lvl w:ilvl="6">
      <w:start w:val="1"/>
      <w:numFmt w:val="decimal"/>
      <w:lvlText w:val="%1.%2.%3.%4.%5.%6.%7"/>
      <w:lvlJc w:val="left"/>
      <w:pPr>
        <w:ind w:left="10296" w:hanging="1800"/>
      </w:pPr>
      <w:rPr>
        <w:rFonts w:hint="default"/>
        <w:color w:val="F86308"/>
        <w:sz w:val="24"/>
      </w:rPr>
    </w:lvl>
    <w:lvl w:ilvl="7">
      <w:start w:val="1"/>
      <w:numFmt w:val="decimal"/>
      <w:lvlText w:val="%1.%2.%3.%4.%5.%6.%7.%8"/>
      <w:lvlJc w:val="left"/>
      <w:pPr>
        <w:ind w:left="12072" w:hanging="2160"/>
      </w:pPr>
      <w:rPr>
        <w:rFonts w:hint="default"/>
        <w:color w:val="F86308"/>
        <w:sz w:val="24"/>
      </w:rPr>
    </w:lvl>
    <w:lvl w:ilvl="8">
      <w:start w:val="1"/>
      <w:numFmt w:val="decimal"/>
      <w:lvlText w:val="%1.%2.%3.%4.%5.%6.%7.%8.%9"/>
      <w:lvlJc w:val="left"/>
      <w:pPr>
        <w:ind w:left="13488" w:hanging="2160"/>
      </w:pPr>
      <w:rPr>
        <w:rFonts w:hint="default"/>
        <w:color w:val="F86308"/>
        <w:sz w:val="24"/>
      </w:rPr>
    </w:lvl>
  </w:abstractNum>
  <w:abstractNum w:abstractNumId="23" w15:restartNumberingAfterBreak="0">
    <w:nsid w:val="7ACE09BB"/>
    <w:multiLevelType w:val="hybridMultilevel"/>
    <w:tmpl w:val="E8745E08"/>
    <w:lvl w:ilvl="0" w:tplc="F30EF518">
      <w:start w:val="14"/>
      <w:numFmt w:val="upperLetter"/>
      <w:lvlText w:val="%1."/>
      <w:lvlJc w:val="left"/>
      <w:pPr>
        <w:ind w:left="720" w:hanging="360"/>
      </w:pPr>
    </w:lvl>
    <w:lvl w:ilvl="1" w:tplc="39D4D39A">
      <w:start w:val="1"/>
      <w:numFmt w:val="lowerLetter"/>
      <w:lvlText w:val="%2."/>
      <w:lvlJc w:val="left"/>
      <w:pPr>
        <w:ind w:left="1440" w:hanging="360"/>
      </w:pPr>
    </w:lvl>
    <w:lvl w:ilvl="2" w:tplc="5394D1DE">
      <w:start w:val="1"/>
      <w:numFmt w:val="lowerRoman"/>
      <w:lvlText w:val="%3."/>
      <w:lvlJc w:val="right"/>
      <w:pPr>
        <w:ind w:left="2160" w:hanging="180"/>
      </w:pPr>
    </w:lvl>
    <w:lvl w:ilvl="3" w:tplc="D234A11E">
      <w:start w:val="1"/>
      <w:numFmt w:val="decimal"/>
      <w:lvlText w:val="%4."/>
      <w:lvlJc w:val="left"/>
      <w:pPr>
        <w:ind w:left="2880" w:hanging="360"/>
      </w:pPr>
    </w:lvl>
    <w:lvl w:ilvl="4" w:tplc="62F6DE7C">
      <w:start w:val="1"/>
      <w:numFmt w:val="lowerLetter"/>
      <w:lvlText w:val="%5."/>
      <w:lvlJc w:val="left"/>
      <w:pPr>
        <w:ind w:left="3600" w:hanging="360"/>
      </w:pPr>
    </w:lvl>
    <w:lvl w:ilvl="5" w:tplc="FCF4DE9A">
      <w:start w:val="1"/>
      <w:numFmt w:val="lowerRoman"/>
      <w:lvlText w:val="%6."/>
      <w:lvlJc w:val="right"/>
      <w:pPr>
        <w:ind w:left="4320" w:hanging="180"/>
      </w:pPr>
    </w:lvl>
    <w:lvl w:ilvl="6" w:tplc="6F0A548C">
      <w:start w:val="1"/>
      <w:numFmt w:val="decimal"/>
      <w:lvlText w:val="%7."/>
      <w:lvlJc w:val="left"/>
      <w:pPr>
        <w:ind w:left="5040" w:hanging="360"/>
      </w:pPr>
    </w:lvl>
    <w:lvl w:ilvl="7" w:tplc="D01AF3F0">
      <w:start w:val="1"/>
      <w:numFmt w:val="lowerLetter"/>
      <w:lvlText w:val="%8."/>
      <w:lvlJc w:val="left"/>
      <w:pPr>
        <w:ind w:left="5760" w:hanging="360"/>
      </w:pPr>
    </w:lvl>
    <w:lvl w:ilvl="8" w:tplc="E77AEBC2">
      <w:start w:val="1"/>
      <w:numFmt w:val="lowerRoman"/>
      <w:lvlText w:val="%9."/>
      <w:lvlJc w:val="right"/>
      <w:pPr>
        <w:ind w:left="6480" w:hanging="180"/>
      </w:pPr>
    </w:lvl>
  </w:abstractNum>
  <w:abstractNum w:abstractNumId="24" w15:restartNumberingAfterBreak="0">
    <w:nsid w:val="7D7A7846"/>
    <w:multiLevelType w:val="multilevel"/>
    <w:tmpl w:val="CF78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3145235">
    <w:abstractNumId w:val="8"/>
  </w:num>
  <w:num w:numId="2" w16cid:durableId="185214411">
    <w:abstractNumId w:val="5"/>
  </w:num>
  <w:num w:numId="3" w16cid:durableId="827481425">
    <w:abstractNumId w:val="23"/>
  </w:num>
  <w:num w:numId="4" w16cid:durableId="538199837">
    <w:abstractNumId w:val="1"/>
  </w:num>
  <w:num w:numId="5" w16cid:durableId="378092580">
    <w:abstractNumId w:val="12"/>
  </w:num>
  <w:num w:numId="6" w16cid:durableId="1119376727">
    <w:abstractNumId w:val="13"/>
  </w:num>
  <w:num w:numId="7" w16cid:durableId="1172990718">
    <w:abstractNumId w:val="20"/>
  </w:num>
  <w:num w:numId="8" w16cid:durableId="1079132962">
    <w:abstractNumId w:val="6"/>
  </w:num>
  <w:num w:numId="9" w16cid:durableId="1339577341">
    <w:abstractNumId w:val="7"/>
  </w:num>
  <w:num w:numId="10" w16cid:durableId="1518226623">
    <w:abstractNumId w:val="9"/>
  </w:num>
  <w:num w:numId="11" w16cid:durableId="1833792689">
    <w:abstractNumId w:val="4"/>
  </w:num>
  <w:num w:numId="12" w16cid:durableId="1172911215">
    <w:abstractNumId w:val="16"/>
  </w:num>
  <w:num w:numId="13" w16cid:durableId="2132087869">
    <w:abstractNumId w:val="0"/>
  </w:num>
  <w:num w:numId="14" w16cid:durableId="963467168">
    <w:abstractNumId w:val="19"/>
  </w:num>
  <w:num w:numId="15" w16cid:durableId="79454982">
    <w:abstractNumId w:val="21"/>
  </w:num>
  <w:num w:numId="16" w16cid:durableId="1139999229">
    <w:abstractNumId w:val="17"/>
  </w:num>
  <w:num w:numId="17" w16cid:durableId="1456560382">
    <w:abstractNumId w:val="15"/>
  </w:num>
  <w:num w:numId="18" w16cid:durableId="690841339">
    <w:abstractNumId w:val="10"/>
  </w:num>
  <w:num w:numId="19" w16cid:durableId="1109467985">
    <w:abstractNumId w:val="18"/>
  </w:num>
  <w:num w:numId="20" w16cid:durableId="1380324391">
    <w:abstractNumId w:val="2"/>
  </w:num>
  <w:num w:numId="21" w16cid:durableId="831992392">
    <w:abstractNumId w:val="22"/>
  </w:num>
  <w:num w:numId="22" w16cid:durableId="184052865">
    <w:abstractNumId w:val="24"/>
  </w:num>
  <w:num w:numId="23" w16cid:durableId="365445366">
    <w:abstractNumId w:val="3"/>
  </w:num>
  <w:num w:numId="24" w16cid:durableId="860975502">
    <w:abstractNumId w:val="11"/>
  </w:num>
  <w:num w:numId="25" w16cid:durableId="1635215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4CB593"/>
    <w:rsid w:val="00001E44"/>
    <w:rsid w:val="0001723B"/>
    <w:rsid w:val="0002693A"/>
    <w:rsid w:val="00027181"/>
    <w:rsid w:val="00030358"/>
    <w:rsid w:val="000313EB"/>
    <w:rsid w:val="00031B5C"/>
    <w:rsid w:val="00037F0C"/>
    <w:rsid w:val="00040774"/>
    <w:rsid w:val="000411C2"/>
    <w:rsid w:val="000447FB"/>
    <w:rsid w:val="00044AB8"/>
    <w:rsid w:val="00052372"/>
    <w:rsid w:val="00056EA8"/>
    <w:rsid w:val="0006198E"/>
    <w:rsid w:val="000708DC"/>
    <w:rsid w:val="000723A4"/>
    <w:rsid w:val="00072E50"/>
    <w:rsid w:val="00076D72"/>
    <w:rsid w:val="00077562"/>
    <w:rsid w:val="00077E48"/>
    <w:rsid w:val="000803C5"/>
    <w:rsid w:val="00091C53"/>
    <w:rsid w:val="00094057"/>
    <w:rsid w:val="00097394"/>
    <w:rsid w:val="000977AF"/>
    <w:rsid w:val="000A31DD"/>
    <w:rsid w:val="000B0974"/>
    <w:rsid w:val="000B2805"/>
    <w:rsid w:val="000C1603"/>
    <w:rsid w:val="000C1CEE"/>
    <w:rsid w:val="000D0703"/>
    <w:rsid w:val="000D5C2D"/>
    <w:rsid w:val="000E06EE"/>
    <w:rsid w:val="000E157D"/>
    <w:rsid w:val="000E1693"/>
    <w:rsid w:val="000F3F5D"/>
    <w:rsid w:val="00101FA7"/>
    <w:rsid w:val="00104764"/>
    <w:rsid w:val="00116482"/>
    <w:rsid w:val="00116FB1"/>
    <w:rsid w:val="00122910"/>
    <w:rsid w:val="001236DE"/>
    <w:rsid w:val="00125475"/>
    <w:rsid w:val="001368D7"/>
    <w:rsid w:val="00137A02"/>
    <w:rsid w:val="0014236A"/>
    <w:rsid w:val="001550D6"/>
    <w:rsid w:val="00155ED4"/>
    <w:rsid w:val="00160F0D"/>
    <w:rsid w:val="00165618"/>
    <w:rsid w:val="00166F3A"/>
    <w:rsid w:val="00172364"/>
    <w:rsid w:val="0017576E"/>
    <w:rsid w:val="001A38F6"/>
    <w:rsid w:val="001A3FF7"/>
    <w:rsid w:val="001A7421"/>
    <w:rsid w:val="001B04B2"/>
    <w:rsid w:val="001B0B39"/>
    <w:rsid w:val="001B4D88"/>
    <w:rsid w:val="001B50DD"/>
    <w:rsid w:val="001B7BD9"/>
    <w:rsid w:val="001C2B6B"/>
    <w:rsid w:val="001C4E90"/>
    <w:rsid w:val="001C76C8"/>
    <w:rsid w:val="001C7899"/>
    <w:rsid w:val="001D0F8D"/>
    <w:rsid w:val="001D226A"/>
    <w:rsid w:val="001D4330"/>
    <w:rsid w:val="001D451E"/>
    <w:rsid w:val="001D4645"/>
    <w:rsid w:val="001E1F2D"/>
    <w:rsid w:val="001E1FE0"/>
    <w:rsid w:val="001E22D8"/>
    <w:rsid w:val="001E3CED"/>
    <w:rsid w:val="001E7304"/>
    <w:rsid w:val="001F229A"/>
    <w:rsid w:val="001F2B2F"/>
    <w:rsid w:val="001F4C07"/>
    <w:rsid w:val="001F748A"/>
    <w:rsid w:val="00202C39"/>
    <w:rsid w:val="00206E15"/>
    <w:rsid w:val="00217EAA"/>
    <w:rsid w:val="00220477"/>
    <w:rsid w:val="00221FFC"/>
    <w:rsid w:val="0022219D"/>
    <w:rsid w:val="002239BA"/>
    <w:rsid w:val="00225B3D"/>
    <w:rsid w:val="00227C75"/>
    <w:rsid w:val="00227FC8"/>
    <w:rsid w:val="00236656"/>
    <w:rsid w:val="00236B77"/>
    <w:rsid w:val="00236DF3"/>
    <w:rsid w:val="00240934"/>
    <w:rsid w:val="00241CA6"/>
    <w:rsid w:val="00246278"/>
    <w:rsid w:val="002549A5"/>
    <w:rsid w:val="00261E8D"/>
    <w:rsid w:val="00261EF4"/>
    <w:rsid w:val="00272A0A"/>
    <w:rsid w:val="00274EA9"/>
    <w:rsid w:val="00276733"/>
    <w:rsid w:val="00280894"/>
    <w:rsid w:val="00283A83"/>
    <w:rsid w:val="002955BD"/>
    <w:rsid w:val="002A45BA"/>
    <w:rsid w:val="002B2289"/>
    <w:rsid w:val="002C2D7A"/>
    <w:rsid w:val="002C7953"/>
    <w:rsid w:val="002D03C4"/>
    <w:rsid w:val="002D1B97"/>
    <w:rsid w:val="002D1F0C"/>
    <w:rsid w:val="002D692A"/>
    <w:rsid w:val="002E3745"/>
    <w:rsid w:val="002E41FC"/>
    <w:rsid w:val="002E768A"/>
    <w:rsid w:val="002E7C18"/>
    <w:rsid w:val="002F1579"/>
    <w:rsid w:val="003021B3"/>
    <w:rsid w:val="00302BD8"/>
    <w:rsid w:val="003052D6"/>
    <w:rsid w:val="0030675D"/>
    <w:rsid w:val="0030788D"/>
    <w:rsid w:val="00310990"/>
    <w:rsid w:val="00317110"/>
    <w:rsid w:val="0032232A"/>
    <w:rsid w:val="0032307F"/>
    <w:rsid w:val="003359CA"/>
    <w:rsid w:val="00351B8D"/>
    <w:rsid w:val="0035507B"/>
    <w:rsid w:val="00370F44"/>
    <w:rsid w:val="003756D4"/>
    <w:rsid w:val="003763D9"/>
    <w:rsid w:val="00376B86"/>
    <w:rsid w:val="003824F7"/>
    <w:rsid w:val="0039677C"/>
    <w:rsid w:val="003A130A"/>
    <w:rsid w:val="003A1554"/>
    <w:rsid w:val="003A20BA"/>
    <w:rsid w:val="003A3AC4"/>
    <w:rsid w:val="003A786A"/>
    <w:rsid w:val="003B3D84"/>
    <w:rsid w:val="003B7C49"/>
    <w:rsid w:val="003C03D6"/>
    <w:rsid w:val="003C5767"/>
    <w:rsid w:val="003D012E"/>
    <w:rsid w:val="003D1C6A"/>
    <w:rsid w:val="003E4547"/>
    <w:rsid w:val="003E5EF7"/>
    <w:rsid w:val="003E658B"/>
    <w:rsid w:val="003F54BB"/>
    <w:rsid w:val="003F6AEC"/>
    <w:rsid w:val="00400CD5"/>
    <w:rsid w:val="00404625"/>
    <w:rsid w:val="00414859"/>
    <w:rsid w:val="00416003"/>
    <w:rsid w:val="004249EE"/>
    <w:rsid w:val="004270B3"/>
    <w:rsid w:val="00430D49"/>
    <w:rsid w:val="0043675E"/>
    <w:rsid w:val="00437B5C"/>
    <w:rsid w:val="00443F15"/>
    <w:rsid w:val="004513E3"/>
    <w:rsid w:val="004533B7"/>
    <w:rsid w:val="00454902"/>
    <w:rsid w:val="004556C6"/>
    <w:rsid w:val="00457091"/>
    <w:rsid w:val="004575F9"/>
    <w:rsid w:val="0046089C"/>
    <w:rsid w:val="00462813"/>
    <w:rsid w:val="00470678"/>
    <w:rsid w:val="00473DDC"/>
    <w:rsid w:val="00477DD8"/>
    <w:rsid w:val="00481099"/>
    <w:rsid w:val="0048481D"/>
    <w:rsid w:val="004852D0"/>
    <w:rsid w:val="00490586"/>
    <w:rsid w:val="00491C0E"/>
    <w:rsid w:val="00492567"/>
    <w:rsid w:val="0049332C"/>
    <w:rsid w:val="004B5903"/>
    <w:rsid w:val="004C13A3"/>
    <w:rsid w:val="004D60CE"/>
    <w:rsid w:val="004D6422"/>
    <w:rsid w:val="004E1534"/>
    <w:rsid w:val="004E75F5"/>
    <w:rsid w:val="00505139"/>
    <w:rsid w:val="00505619"/>
    <w:rsid w:val="00506DEE"/>
    <w:rsid w:val="005120B4"/>
    <w:rsid w:val="00514B09"/>
    <w:rsid w:val="0051790E"/>
    <w:rsid w:val="00520657"/>
    <w:rsid w:val="00522302"/>
    <w:rsid w:val="005316D7"/>
    <w:rsid w:val="005358AA"/>
    <w:rsid w:val="0054063A"/>
    <w:rsid w:val="00541743"/>
    <w:rsid w:val="00541F48"/>
    <w:rsid w:val="00563D9D"/>
    <w:rsid w:val="00570A76"/>
    <w:rsid w:val="00573106"/>
    <w:rsid w:val="00576F32"/>
    <w:rsid w:val="00581773"/>
    <w:rsid w:val="00593F74"/>
    <w:rsid w:val="005965B4"/>
    <w:rsid w:val="00596A36"/>
    <w:rsid w:val="00597A44"/>
    <w:rsid w:val="005A422B"/>
    <w:rsid w:val="005B2D84"/>
    <w:rsid w:val="005B40BE"/>
    <w:rsid w:val="005B64F2"/>
    <w:rsid w:val="005C184F"/>
    <w:rsid w:val="005C1C9D"/>
    <w:rsid w:val="005C20D4"/>
    <w:rsid w:val="005C4FE8"/>
    <w:rsid w:val="005D4362"/>
    <w:rsid w:val="005F174D"/>
    <w:rsid w:val="005F39AE"/>
    <w:rsid w:val="005F522D"/>
    <w:rsid w:val="005F7854"/>
    <w:rsid w:val="006043F6"/>
    <w:rsid w:val="006117A8"/>
    <w:rsid w:val="00615D60"/>
    <w:rsid w:val="0061617E"/>
    <w:rsid w:val="006239E1"/>
    <w:rsid w:val="00623B72"/>
    <w:rsid w:val="00640626"/>
    <w:rsid w:val="00641B2E"/>
    <w:rsid w:val="00641D91"/>
    <w:rsid w:val="00643E17"/>
    <w:rsid w:val="00644641"/>
    <w:rsid w:val="00645284"/>
    <w:rsid w:val="006456FF"/>
    <w:rsid w:val="00650424"/>
    <w:rsid w:val="00650D37"/>
    <w:rsid w:val="0065260C"/>
    <w:rsid w:val="00666AA8"/>
    <w:rsid w:val="00671909"/>
    <w:rsid w:val="00682574"/>
    <w:rsid w:val="00682959"/>
    <w:rsid w:val="00696943"/>
    <w:rsid w:val="006A3FD4"/>
    <w:rsid w:val="006A442C"/>
    <w:rsid w:val="006B0445"/>
    <w:rsid w:val="006B212C"/>
    <w:rsid w:val="006D013C"/>
    <w:rsid w:val="006D3300"/>
    <w:rsid w:val="006E05A3"/>
    <w:rsid w:val="006E2504"/>
    <w:rsid w:val="006E5E81"/>
    <w:rsid w:val="006F6D9A"/>
    <w:rsid w:val="006F6E44"/>
    <w:rsid w:val="006F7939"/>
    <w:rsid w:val="00702E04"/>
    <w:rsid w:val="00702E3A"/>
    <w:rsid w:val="0070377D"/>
    <w:rsid w:val="00705F2C"/>
    <w:rsid w:val="00707162"/>
    <w:rsid w:val="00710ABA"/>
    <w:rsid w:val="00710C2D"/>
    <w:rsid w:val="00711325"/>
    <w:rsid w:val="00715BB8"/>
    <w:rsid w:val="0072020D"/>
    <w:rsid w:val="007238B0"/>
    <w:rsid w:val="007254AD"/>
    <w:rsid w:val="00731A87"/>
    <w:rsid w:val="0073206E"/>
    <w:rsid w:val="007327C5"/>
    <w:rsid w:val="0073351D"/>
    <w:rsid w:val="00754F24"/>
    <w:rsid w:val="007609C2"/>
    <w:rsid w:val="0076211A"/>
    <w:rsid w:val="00765DFA"/>
    <w:rsid w:val="00766DBB"/>
    <w:rsid w:val="00773AA1"/>
    <w:rsid w:val="007769F6"/>
    <w:rsid w:val="007814C2"/>
    <w:rsid w:val="00781DFC"/>
    <w:rsid w:val="00782BD4"/>
    <w:rsid w:val="00782E2B"/>
    <w:rsid w:val="00782E5D"/>
    <w:rsid w:val="00785AF4"/>
    <w:rsid w:val="00786B3F"/>
    <w:rsid w:val="00787C5B"/>
    <w:rsid w:val="007966E9"/>
    <w:rsid w:val="00796D15"/>
    <w:rsid w:val="007A3142"/>
    <w:rsid w:val="007A4B86"/>
    <w:rsid w:val="007A4D45"/>
    <w:rsid w:val="007A534F"/>
    <w:rsid w:val="007A5C3A"/>
    <w:rsid w:val="007B3118"/>
    <w:rsid w:val="007B4894"/>
    <w:rsid w:val="007B4BD3"/>
    <w:rsid w:val="007B630F"/>
    <w:rsid w:val="007D116C"/>
    <w:rsid w:val="007D1D9A"/>
    <w:rsid w:val="007D245F"/>
    <w:rsid w:val="007D66A5"/>
    <w:rsid w:val="007E42D1"/>
    <w:rsid w:val="007F57EF"/>
    <w:rsid w:val="00800C54"/>
    <w:rsid w:val="0081742E"/>
    <w:rsid w:val="0082062E"/>
    <w:rsid w:val="0082428F"/>
    <w:rsid w:val="00824478"/>
    <w:rsid w:val="00831519"/>
    <w:rsid w:val="00837200"/>
    <w:rsid w:val="0084027D"/>
    <w:rsid w:val="00840F3F"/>
    <w:rsid w:val="00846411"/>
    <w:rsid w:val="0085417A"/>
    <w:rsid w:val="00854B18"/>
    <w:rsid w:val="00854D88"/>
    <w:rsid w:val="0085626E"/>
    <w:rsid w:val="00856504"/>
    <w:rsid w:val="00862C11"/>
    <w:rsid w:val="0086301A"/>
    <w:rsid w:val="00866EF8"/>
    <w:rsid w:val="0087531A"/>
    <w:rsid w:val="008821A9"/>
    <w:rsid w:val="008836A8"/>
    <w:rsid w:val="00885B67"/>
    <w:rsid w:val="00887797"/>
    <w:rsid w:val="00891976"/>
    <w:rsid w:val="00893A40"/>
    <w:rsid w:val="00896BCD"/>
    <w:rsid w:val="008B2231"/>
    <w:rsid w:val="008C583F"/>
    <w:rsid w:val="008C692B"/>
    <w:rsid w:val="008D50EB"/>
    <w:rsid w:val="008D6469"/>
    <w:rsid w:val="008D71DD"/>
    <w:rsid w:val="008D7FEF"/>
    <w:rsid w:val="008F11A6"/>
    <w:rsid w:val="008F1C0E"/>
    <w:rsid w:val="00901EEE"/>
    <w:rsid w:val="00904702"/>
    <w:rsid w:val="00911544"/>
    <w:rsid w:val="00925214"/>
    <w:rsid w:val="00925501"/>
    <w:rsid w:val="00925687"/>
    <w:rsid w:val="00930533"/>
    <w:rsid w:val="00941081"/>
    <w:rsid w:val="009503FB"/>
    <w:rsid w:val="0095087B"/>
    <w:rsid w:val="00960FDB"/>
    <w:rsid w:val="0099481D"/>
    <w:rsid w:val="009A10BC"/>
    <w:rsid w:val="009A37D0"/>
    <w:rsid w:val="009A56EA"/>
    <w:rsid w:val="009B34ED"/>
    <w:rsid w:val="009B68A2"/>
    <w:rsid w:val="009C34EC"/>
    <w:rsid w:val="009C75F0"/>
    <w:rsid w:val="009D01BD"/>
    <w:rsid w:val="009D03D7"/>
    <w:rsid w:val="009D14C8"/>
    <w:rsid w:val="009D6C7C"/>
    <w:rsid w:val="009E0593"/>
    <w:rsid w:val="009E391C"/>
    <w:rsid w:val="009E6B2F"/>
    <w:rsid w:val="009E7BD0"/>
    <w:rsid w:val="009F71DB"/>
    <w:rsid w:val="00A017F3"/>
    <w:rsid w:val="00A02912"/>
    <w:rsid w:val="00A048B9"/>
    <w:rsid w:val="00A15FDB"/>
    <w:rsid w:val="00A16989"/>
    <w:rsid w:val="00A209B3"/>
    <w:rsid w:val="00A20D6C"/>
    <w:rsid w:val="00A24B94"/>
    <w:rsid w:val="00A24D73"/>
    <w:rsid w:val="00A2686A"/>
    <w:rsid w:val="00A33680"/>
    <w:rsid w:val="00A33C40"/>
    <w:rsid w:val="00A3454C"/>
    <w:rsid w:val="00A44DC3"/>
    <w:rsid w:val="00A50BF5"/>
    <w:rsid w:val="00A52F9F"/>
    <w:rsid w:val="00A53C85"/>
    <w:rsid w:val="00A562D1"/>
    <w:rsid w:val="00A73825"/>
    <w:rsid w:val="00A7742B"/>
    <w:rsid w:val="00A823BE"/>
    <w:rsid w:val="00A90C1C"/>
    <w:rsid w:val="00A92206"/>
    <w:rsid w:val="00A9287A"/>
    <w:rsid w:val="00A95D8A"/>
    <w:rsid w:val="00AA76A7"/>
    <w:rsid w:val="00AB55B3"/>
    <w:rsid w:val="00AC4EA3"/>
    <w:rsid w:val="00AC53DF"/>
    <w:rsid w:val="00AC67DE"/>
    <w:rsid w:val="00AD2B01"/>
    <w:rsid w:val="00AD31D4"/>
    <w:rsid w:val="00AE00D0"/>
    <w:rsid w:val="00AE08EA"/>
    <w:rsid w:val="00AE099E"/>
    <w:rsid w:val="00AE484B"/>
    <w:rsid w:val="00AF0F28"/>
    <w:rsid w:val="00B0634A"/>
    <w:rsid w:val="00B12918"/>
    <w:rsid w:val="00B14927"/>
    <w:rsid w:val="00B16907"/>
    <w:rsid w:val="00B30705"/>
    <w:rsid w:val="00B30F39"/>
    <w:rsid w:val="00B36F6C"/>
    <w:rsid w:val="00B4151F"/>
    <w:rsid w:val="00B41F23"/>
    <w:rsid w:val="00B42CA7"/>
    <w:rsid w:val="00B44034"/>
    <w:rsid w:val="00B57838"/>
    <w:rsid w:val="00B63776"/>
    <w:rsid w:val="00B6686A"/>
    <w:rsid w:val="00B672C7"/>
    <w:rsid w:val="00B7776E"/>
    <w:rsid w:val="00B83898"/>
    <w:rsid w:val="00B845EA"/>
    <w:rsid w:val="00B85C29"/>
    <w:rsid w:val="00B900D4"/>
    <w:rsid w:val="00B905F0"/>
    <w:rsid w:val="00B94BD2"/>
    <w:rsid w:val="00BA19D7"/>
    <w:rsid w:val="00BB03C7"/>
    <w:rsid w:val="00BB08B4"/>
    <w:rsid w:val="00BB4FFE"/>
    <w:rsid w:val="00BC51C1"/>
    <w:rsid w:val="00BD219B"/>
    <w:rsid w:val="00BD4F72"/>
    <w:rsid w:val="00BE2FA3"/>
    <w:rsid w:val="00BF122A"/>
    <w:rsid w:val="00BF71DE"/>
    <w:rsid w:val="00C00BB2"/>
    <w:rsid w:val="00C01C5D"/>
    <w:rsid w:val="00C02220"/>
    <w:rsid w:val="00C313B7"/>
    <w:rsid w:val="00C347BC"/>
    <w:rsid w:val="00C47386"/>
    <w:rsid w:val="00C47A20"/>
    <w:rsid w:val="00C50AF1"/>
    <w:rsid w:val="00C540CC"/>
    <w:rsid w:val="00C668C2"/>
    <w:rsid w:val="00C675EA"/>
    <w:rsid w:val="00C71BAC"/>
    <w:rsid w:val="00C74598"/>
    <w:rsid w:val="00C842BA"/>
    <w:rsid w:val="00C87E35"/>
    <w:rsid w:val="00C94CC6"/>
    <w:rsid w:val="00C95A2B"/>
    <w:rsid w:val="00C976AE"/>
    <w:rsid w:val="00CA48AA"/>
    <w:rsid w:val="00CA7444"/>
    <w:rsid w:val="00CB1D69"/>
    <w:rsid w:val="00CB1E6A"/>
    <w:rsid w:val="00CB2223"/>
    <w:rsid w:val="00CC05B0"/>
    <w:rsid w:val="00CC1743"/>
    <w:rsid w:val="00CE39E8"/>
    <w:rsid w:val="00CE4D28"/>
    <w:rsid w:val="00CF0B2D"/>
    <w:rsid w:val="00CF64E1"/>
    <w:rsid w:val="00D00DE4"/>
    <w:rsid w:val="00D13A04"/>
    <w:rsid w:val="00D1563E"/>
    <w:rsid w:val="00D255A0"/>
    <w:rsid w:val="00D30D9B"/>
    <w:rsid w:val="00D3102F"/>
    <w:rsid w:val="00D31A58"/>
    <w:rsid w:val="00D33959"/>
    <w:rsid w:val="00D376C0"/>
    <w:rsid w:val="00D4101F"/>
    <w:rsid w:val="00D44B0C"/>
    <w:rsid w:val="00D52500"/>
    <w:rsid w:val="00D55535"/>
    <w:rsid w:val="00D630A1"/>
    <w:rsid w:val="00D777A7"/>
    <w:rsid w:val="00D835A5"/>
    <w:rsid w:val="00D92C28"/>
    <w:rsid w:val="00D9428E"/>
    <w:rsid w:val="00DA2EE6"/>
    <w:rsid w:val="00DA50BE"/>
    <w:rsid w:val="00DB2D2C"/>
    <w:rsid w:val="00DC4A0B"/>
    <w:rsid w:val="00DD34BA"/>
    <w:rsid w:val="00DD34DF"/>
    <w:rsid w:val="00DD3556"/>
    <w:rsid w:val="00DD4F76"/>
    <w:rsid w:val="00DD5CC7"/>
    <w:rsid w:val="00DE7309"/>
    <w:rsid w:val="00DF316E"/>
    <w:rsid w:val="00DF4E72"/>
    <w:rsid w:val="00DF5DBF"/>
    <w:rsid w:val="00DF68A6"/>
    <w:rsid w:val="00E02607"/>
    <w:rsid w:val="00E036E1"/>
    <w:rsid w:val="00E103C9"/>
    <w:rsid w:val="00E112BF"/>
    <w:rsid w:val="00E25BE0"/>
    <w:rsid w:val="00E26E59"/>
    <w:rsid w:val="00E32687"/>
    <w:rsid w:val="00E37B9E"/>
    <w:rsid w:val="00E50F7A"/>
    <w:rsid w:val="00E53E9A"/>
    <w:rsid w:val="00E548E0"/>
    <w:rsid w:val="00E5497B"/>
    <w:rsid w:val="00E54A33"/>
    <w:rsid w:val="00E61119"/>
    <w:rsid w:val="00E643CF"/>
    <w:rsid w:val="00E73F1D"/>
    <w:rsid w:val="00E760C0"/>
    <w:rsid w:val="00E76E24"/>
    <w:rsid w:val="00E82BAF"/>
    <w:rsid w:val="00E82C07"/>
    <w:rsid w:val="00E90A93"/>
    <w:rsid w:val="00E95CD4"/>
    <w:rsid w:val="00E96669"/>
    <w:rsid w:val="00EA3B9C"/>
    <w:rsid w:val="00EA62C8"/>
    <w:rsid w:val="00EA76AC"/>
    <w:rsid w:val="00EB1752"/>
    <w:rsid w:val="00EB3C0F"/>
    <w:rsid w:val="00EB64AF"/>
    <w:rsid w:val="00EC1B1E"/>
    <w:rsid w:val="00EC2005"/>
    <w:rsid w:val="00EC2532"/>
    <w:rsid w:val="00EC6F8E"/>
    <w:rsid w:val="00ED361F"/>
    <w:rsid w:val="00ED3D9E"/>
    <w:rsid w:val="00ED43C7"/>
    <w:rsid w:val="00ED7E04"/>
    <w:rsid w:val="00EE0C6B"/>
    <w:rsid w:val="00EE2A16"/>
    <w:rsid w:val="00EE3434"/>
    <w:rsid w:val="00EE3822"/>
    <w:rsid w:val="00EE4EDB"/>
    <w:rsid w:val="00EE6AB7"/>
    <w:rsid w:val="00F0462C"/>
    <w:rsid w:val="00F06CFB"/>
    <w:rsid w:val="00F27590"/>
    <w:rsid w:val="00F30193"/>
    <w:rsid w:val="00F31AEF"/>
    <w:rsid w:val="00F3398F"/>
    <w:rsid w:val="00F428B8"/>
    <w:rsid w:val="00F5572A"/>
    <w:rsid w:val="00F5686A"/>
    <w:rsid w:val="00F60422"/>
    <w:rsid w:val="00F61D54"/>
    <w:rsid w:val="00F6305F"/>
    <w:rsid w:val="00F65862"/>
    <w:rsid w:val="00F72B6F"/>
    <w:rsid w:val="00F73EBE"/>
    <w:rsid w:val="00F7615E"/>
    <w:rsid w:val="00F7623F"/>
    <w:rsid w:val="00F777AC"/>
    <w:rsid w:val="00F80A59"/>
    <w:rsid w:val="00F81A81"/>
    <w:rsid w:val="00F84FDE"/>
    <w:rsid w:val="00F87750"/>
    <w:rsid w:val="00F94524"/>
    <w:rsid w:val="00F94B4E"/>
    <w:rsid w:val="00F9730D"/>
    <w:rsid w:val="00FA64A6"/>
    <w:rsid w:val="00FB0986"/>
    <w:rsid w:val="00FB3D1E"/>
    <w:rsid w:val="00FB7C49"/>
    <w:rsid w:val="00FC0293"/>
    <w:rsid w:val="00FD13D3"/>
    <w:rsid w:val="00FD4A40"/>
    <w:rsid w:val="00FD64F9"/>
    <w:rsid w:val="00FE1D57"/>
    <w:rsid w:val="00FE5C60"/>
    <w:rsid w:val="00FE7BF1"/>
    <w:rsid w:val="00FF350D"/>
    <w:rsid w:val="0184A2EB"/>
    <w:rsid w:val="02720152"/>
    <w:rsid w:val="043AD888"/>
    <w:rsid w:val="05245640"/>
    <w:rsid w:val="0588E492"/>
    <w:rsid w:val="07510C61"/>
    <w:rsid w:val="0B87C497"/>
    <w:rsid w:val="0CAEDFA0"/>
    <w:rsid w:val="114CB593"/>
    <w:rsid w:val="1194BA8A"/>
    <w:rsid w:val="17305C7C"/>
    <w:rsid w:val="1F527647"/>
    <w:rsid w:val="2758EA0D"/>
    <w:rsid w:val="29796C19"/>
    <w:rsid w:val="2A776272"/>
    <w:rsid w:val="2AC3C175"/>
    <w:rsid w:val="2C1332D3"/>
    <w:rsid w:val="2C6720DA"/>
    <w:rsid w:val="2E4FDB9D"/>
    <w:rsid w:val="2E65BCBE"/>
    <w:rsid w:val="30018D1F"/>
    <w:rsid w:val="330FE290"/>
    <w:rsid w:val="3755E57A"/>
    <w:rsid w:val="394CF8B0"/>
    <w:rsid w:val="3A8309FB"/>
    <w:rsid w:val="3AA4015B"/>
    <w:rsid w:val="3C1EDA5C"/>
    <w:rsid w:val="3CFD5977"/>
    <w:rsid w:val="3D1D1990"/>
    <w:rsid w:val="3DBAAABD"/>
    <w:rsid w:val="4029881C"/>
    <w:rsid w:val="40F24B7F"/>
    <w:rsid w:val="4429EC41"/>
    <w:rsid w:val="460BEC5E"/>
    <w:rsid w:val="4AB0DBEA"/>
    <w:rsid w:val="4CE2DF65"/>
    <w:rsid w:val="4E9B65B3"/>
    <w:rsid w:val="4FEBD8FB"/>
    <w:rsid w:val="503E71F0"/>
    <w:rsid w:val="51F573A6"/>
    <w:rsid w:val="557B7944"/>
    <w:rsid w:val="55C2B80F"/>
    <w:rsid w:val="5DAAE6DE"/>
    <w:rsid w:val="5F7187DB"/>
    <w:rsid w:val="620B9770"/>
    <w:rsid w:val="62A9289D"/>
    <w:rsid w:val="63C5C5F4"/>
    <w:rsid w:val="664380BD"/>
    <w:rsid w:val="6955738A"/>
    <w:rsid w:val="6ADE2C9A"/>
    <w:rsid w:val="6E28E4AD"/>
    <w:rsid w:val="6FC4B50E"/>
    <w:rsid w:val="728572A7"/>
    <w:rsid w:val="72B6BD1D"/>
    <w:rsid w:val="74982631"/>
    <w:rsid w:val="75A9AFA0"/>
    <w:rsid w:val="77CFC6F3"/>
    <w:rsid w:val="7867D6E9"/>
    <w:rsid w:val="795C3114"/>
    <w:rsid w:val="7A70C6CD"/>
    <w:rsid w:val="7C129B4B"/>
    <w:rsid w:val="7CFC53BA"/>
    <w:rsid w:val="7FD05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45E1A"/>
  <w15:docId w15:val="{7A3BBD63-E0BA-40E6-8FFD-2F477DE9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6" w:line="249" w:lineRule="auto"/>
      <w:ind w:left="10" w:hanging="10"/>
    </w:pPr>
    <w:rPr>
      <w:rFonts w:ascii="Arial" w:eastAsia="Arial" w:hAnsi="Arial" w:cs="Arial"/>
      <w:color w:val="000000"/>
      <w:sz w:val="20"/>
    </w:rPr>
  </w:style>
  <w:style w:type="paragraph" w:styleId="Kop1">
    <w:name w:val="heading 1"/>
    <w:next w:val="Standaard"/>
    <w:link w:val="Kop1Char"/>
    <w:uiPriority w:val="9"/>
    <w:unhideWhenUsed/>
    <w:qFormat/>
    <w:pPr>
      <w:keepNext/>
      <w:keepLines/>
      <w:spacing w:after="0"/>
      <w:ind w:left="10" w:hanging="10"/>
      <w:outlineLvl w:val="0"/>
    </w:pPr>
    <w:rPr>
      <w:rFonts w:ascii="Arial" w:eastAsia="Arial" w:hAnsi="Arial" w:cs="Arial"/>
      <w:b/>
      <w:color w:val="E36C0A"/>
      <w:sz w:val="28"/>
    </w:rPr>
  </w:style>
  <w:style w:type="paragraph" w:styleId="Kop2">
    <w:name w:val="heading 2"/>
    <w:next w:val="Standaard"/>
    <w:link w:val="Kop2Char"/>
    <w:uiPriority w:val="9"/>
    <w:unhideWhenUsed/>
    <w:qFormat/>
    <w:pPr>
      <w:keepNext/>
      <w:keepLines/>
      <w:spacing w:after="26"/>
      <w:ind w:left="10" w:hanging="10"/>
      <w:outlineLvl w:val="1"/>
    </w:pPr>
    <w:rPr>
      <w:rFonts w:ascii="Arial" w:eastAsia="Arial" w:hAnsi="Arial" w:cs="Arial"/>
      <w:b/>
      <w:color w:val="E36C0A"/>
      <w:sz w:val="20"/>
    </w:rPr>
  </w:style>
  <w:style w:type="paragraph" w:styleId="Kop3">
    <w:name w:val="heading 3"/>
    <w:next w:val="Standaard"/>
    <w:link w:val="Kop3Char"/>
    <w:uiPriority w:val="9"/>
    <w:unhideWhenUsed/>
    <w:qFormat/>
    <w:pPr>
      <w:keepNext/>
      <w:keepLines/>
      <w:spacing w:after="26"/>
      <w:ind w:left="10" w:hanging="10"/>
      <w:outlineLvl w:val="2"/>
    </w:pPr>
    <w:rPr>
      <w:rFonts w:ascii="Arial" w:eastAsia="Arial" w:hAnsi="Arial" w:cs="Arial"/>
      <w:b/>
      <w:color w:val="E36C0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E36C0A"/>
      <w:sz w:val="28"/>
    </w:rPr>
  </w:style>
  <w:style w:type="character" w:customStyle="1" w:styleId="Kop2Char">
    <w:name w:val="Kop 2 Char"/>
    <w:link w:val="Kop2"/>
    <w:rPr>
      <w:rFonts w:ascii="Arial" w:eastAsia="Arial" w:hAnsi="Arial" w:cs="Arial"/>
      <w:b/>
      <w:color w:val="E36C0A"/>
      <w:sz w:val="20"/>
    </w:rPr>
  </w:style>
  <w:style w:type="character" w:customStyle="1" w:styleId="Kop3Char">
    <w:name w:val="Kop 3 Char"/>
    <w:link w:val="Kop3"/>
    <w:rPr>
      <w:rFonts w:ascii="Arial" w:eastAsia="Arial" w:hAnsi="Arial" w:cs="Arial"/>
      <w:b/>
      <w:color w:val="E36C0A"/>
      <w:sz w:val="20"/>
    </w:rPr>
  </w:style>
  <w:style w:type="table" w:styleId="Tabelraster">
    <w:name w:val="Table Grid"/>
    <w:uiPriority w:val="39"/>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6B212C"/>
    <w:pPr>
      <w:ind w:left="720"/>
      <w:contextualSpacing/>
    </w:pPr>
  </w:style>
  <w:style w:type="paragraph" w:styleId="Normaalweb">
    <w:name w:val="Normal (Web)"/>
    <w:basedOn w:val="Standaard"/>
    <w:uiPriority w:val="99"/>
    <w:semiHidden/>
    <w:unhideWhenUsed/>
    <w:rsid w:val="00FE7BF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FE7BF1"/>
    <w:rPr>
      <w:i/>
      <w:iCs/>
    </w:rPr>
  </w:style>
  <w:style w:type="paragraph" w:customStyle="1" w:styleId="Default">
    <w:name w:val="Default"/>
    <w:rsid w:val="008B223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Standaardalinea-lettertype"/>
    <w:uiPriority w:val="99"/>
    <w:unhideWhenUsed/>
    <w:rsid w:val="0087531A"/>
    <w:rPr>
      <w:color w:val="0563C1" w:themeColor="hyperlink"/>
      <w:u w:val="single"/>
    </w:rPr>
  </w:style>
  <w:style w:type="paragraph" w:styleId="HTML-adres">
    <w:name w:val="HTML Address"/>
    <w:basedOn w:val="Standaard"/>
    <w:link w:val="HTML-adresChar"/>
    <w:uiPriority w:val="99"/>
    <w:semiHidden/>
    <w:unhideWhenUsed/>
    <w:rsid w:val="007D116C"/>
    <w:pPr>
      <w:spacing w:after="0" w:line="240" w:lineRule="auto"/>
      <w:ind w:left="0" w:firstLine="0"/>
    </w:pPr>
    <w:rPr>
      <w:rFonts w:ascii="Times New Roman" w:eastAsia="Times New Roman" w:hAnsi="Times New Roman" w:cs="Times New Roman"/>
      <w:i/>
      <w:iCs/>
      <w:color w:val="auto"/>
      <w:sz w:val="24"/>
      <w:szCs w:val="24"/>
    </w:rPr>
  </w:style>
  <w:style w:type="character" w:customStyle="1" w:styleId="HTML-adresChar">
    <w:name w:val="HTML-adres Char"/>
    <w:basedOn w:val="Standaardalinea-lettertype"/>
    <w:link w:val="HTML-adres"/>
    <w:uiPriority w:val="99"/>
    <w:semiHidden/>
    <w:rsid w:val="007D116C"/>
    <w:rPr>
      <w:rFonts w:ascii="Times New Roman" w:eastAsia="Times New Roman" w:hAnsi="Times New Roman" w:cs="Times New Roman"/>
      <w:i/>
      <w:iCs/>
      <w:sz w:val="24"/>
      <w:szCs w:val="24"/>
    </w:rPr>
  </w:style>
  <w:style w:type="character" w:styleId="Zwaar">
    <w:name w:val="Strong"/>
    <w:basedOn w:val="Standaardalinea-lettertype"/>
    <w:uiPriority w:val="22"/>
    <w:qFormat/>
    <w:rsid w:val="004249EE"/>
    <w:rPr>
      <w:b/>
      <w:bCs/>
    </w:rPr>
  </w:style>
  <w:style w:type="paragraph" w:styleId="Voettekst">
    <w:name w:val="footer"/>
    <w:basedOn w:val="Standaard"/>
    <w:link w:val="VoettekstChar"/>
    <w:uiPriority w:val="99"/>
    <w:unhideWhenUsed/>
    <w:rsid w:val="00EB3C0F"/>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VoettekstChar">
    <w:name w:val="Voettekst Char"/>
    <w:basedOn w:val="Standaardalinea-lettertype"/>
    <w:link w:val="Voettekst"/>
    <w:uiPriority w:val="99"/>
    <w:rsid w:val="00EB3C0F"/>
    <w:rPr>
      <w:rFonts w:cs="Times New Roman"/>
    </w:rPr>
  </w:style>
  <w:style w:type="paragraph" w:styleId="Ballontekst">
    <w:name w:val="Balloon Text"/>
    <w:basedOn w:val="Standaard"/>
    <w:link w:val="BallontekstChar"/>
    <w:uiPriority w:val="99"/>
    <w:semiHidden/>
    <w:unhideWhenUsed/>
    <w:rsid w:val="003359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359CA"/>
    <w:rPr>
      <w:rFonts w:ascii="Segoe UI" w:eastAsia="Arial" w:hAnsi="Segoe UI" w:cs="Segoe UI"/>
      <w:color w:val="000000"/>
      <w:sz w:val="18"/>
      <w:szCs w:val="18"/>
    </w:rPr>
  </w:style>
  <w:style w:type="paragraph" w:styleId="Koptekst">
    <w:name w:val="header"/>
    <w:basedOn w:val="Standaard"/>
    <w:link w:val="KoptekstChar"/>
    <w:uiPriority w:val="99"/>
    <w:unhideWhenUsed/>
    <w:rsid w:val="00116482"/>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KoptekstChar">
    <w:name w:val="Koptekst Char"/>
    <w:basedOn w:val="Standaardalinea-lettertype"/>
    <w:link w:val="Koptekst"/>
    <w:uiPriority w:val="99"/>
    <w:rsid w:val="00116482"/>
    <w:rPr>
      <w:rFonts w:cs="Times New Roman"/>
    </w:rPr>
  </w:style>
  <w:style w:type="character" w:styleId="Onopgelostemelding">
    <w:name w:val="Unresolved Mention"/>
    <w:basedOn w:val="Standaardalinea-lettertype"/>
    <w:uiPriority w:val="99"/>
    <w:semiHidden/>
    <w:unhideWhenUsed/>
    <w:rsid w:val="00A33C40"/>
    <w:rPr>
      <w:color w:val="605E5C"/>
      <w:shd w:val="clear" w:color="auto" w:fill="E1DFDD"/>
    </w:rPr>
  </w:style>
  <w:style w:type="paragraph" w:customStyle="1" w:styleId="EmptyCellLayoutStyle">
    <w:name w:val="EmptyCellLayoutStyle"/>
    <w:rsid w:val="0076211A"/>
    <w:rPr>
      <w:rFonts w:ascii="Times New Roman" w:eastAsia="Times New Roman" w:hAnsi="Times New Roman" w:cs="Times New Roman"/>
      <w:sz w:val="2"/>
      <w:szCs w:val="20"/>
    </w:rPr>
  </w:style>
  <w:style w:type="paragraph" w:styleId="Geenafstand">
    <w:name w:val="No Spacing"/>
    <w:uiPriority w:val="1"/>
    <w:qFormat/>
    <w:rsid w:val="001D451E"/>
    <w:pPr>
      <w:spacing w:after="0" w:line="240" w:lineRule="auto"/>
      <w:ind w:left="10" w:hanging="10"/>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795">
      <w:bodyDiv w:val="1"/>
      <w:marLeft w:val="0"/>
      <w:marRight w:val="0"/>
      <w:marTop w:val="0"/>
      <w:marBottom w:val="0"/>
      <w:divBdr>
        <w:top w:val="none" w:sz="0" w:space="0" w:color="auto"/>
        <w:left w:val="none" w:sz="0" w:space="0" w:color="auto"/>
        <w:bottom w:val="none" w:sz="0" w:space="0" w:color="auto"/>
        <w:right w:val="none" w:sz="0" w:space="0" w:color="auto"/>
      </w:divBdr>
    </w:div>
    <w:div w:id="73937758">
      <w:bodyDiv w:val="1"/>
      <w:marLeft w:val="0"/>
      <w:marRight w:val="0"/>
      <w:marTop w:val="0"/>
      <w:marBottom w:val="0"/>
      <w:divBdr>
        <w:top w:val="none" w:sz="0" w:space="0" w:color="auto"/>
        <w:left w:val="none" w:sz="0" w:space="0" w:color="auto"/>
        <w:bottom w:val="none" w:sz="0" w:space="0" w:color="auto"/>
        <w:right w:val="none" w:sz="0" w:space="0" w:color="auto"/>
      </w:divBdr>
      <w:divsChild>
        <w:div w:id="22872771">
          <w:marLeft w:val="0"/>
          <w:marRight w:val="0"/>
          <w:marTop w:val="450"/>
          <w:marBottom w:val="0"/>
          <w:divBdr>
            <w:top w:val="none" w:sz="0" w:space="0" w:color="auto"/>
            <w:left w:val="none" w:sz="0" w:space="0" w:color="auto"/>
            <w:bottom w:val="none" w:sz="0" w:space="0" w:color="auto"/>
            <w:right w:val="none" w:sz="0" w:space="0" w:color="auto"/>
          </w:divBdr>
          <w:divsChild>
            <w:div w:id="409617416">
              <w:marLeft w:val="0"/>
              <w:marRight w:val="0"/>
              <w:marTop w:val="0"/>
              <w:marBottom w:val="0"/>
              <w:divBdr>
                <w:top w:val="none" w:sz="0" w:space="0" w:color="auto"/>
                <w:left w:val="none" w:sz="0" w:space="0" w:color="auto"/>
                <w:bottom w:val="none" w:sz="0" w:space="0" w:color="auto"/>
                <w:right w:val="none" w:sz="0" w:space="0" w:color="auto"/>
              </w:divBdr>
              <w:divsChild>
                <w:div w:id="1253204869">
                  <w:marLeft w:val="0"/>
                  <w:marRight w:val="0"/>
                  <w:marTop w:val="0"/>
                  <w:marBottom w:val="0"/>
                  <w:divBdr>
                    <w:top w:val="none" w:sz="0" w:space="0" w:color="auto"/>
                    <w:left w:val="none" w:sz="0" w:space="0" w:color="auto"/>
                    <w:bottom w:val="none" w:sz="0" w:space="0" w:color="auto"/>
                    <w:right w:val="none" w:sz="0" w:space="0" w:color="auto"/>
                  </w:divBdr>
                  <w:divsChild>
                    <w:div w:id="745299089">
                      <w:marLeft w:val="0"/>
                      <w:marRight w:val="0"/>
                      <w:marTop w:val="0"/>
                      <w:marBottom w:val="0"/>
                      <w:divBdr>
                        <w:top w:val="none" w:sz="0" w:space="0" w:color="auto"/>
                        <w:left w:val="none" w:sz="0" w:space="0" w:color="auto"/>
                        <w:bottom w:val="none" w:sz="0" w:space="0" w:color="auto"/>
                        <w:right w:val="none" w:sz="0" w:space="0" w:color="auto"/>
                      </w:divBdr>
                      <w:divsChild>
                        <w:div w:id="13226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5490">
      <w:bodyDiv w:val="1"/>
      <w:marLeft w:val="0"/>
      <w:marRight w:val="0"/>
      <w:marTop w:val="0"/>
      <w:marBottom w:val="0"/>
      <w:divBdr>
        <w:top w:val="none" w:sz="0" w:space="0" w:color="auto"/>
        <w:left w:val="none" w:sz="0" w:space="0" w:color="auto"/>
        <w:bottom w:val="none" w:sz="0" w:space="0" w:color="auto"/>
        <w:right w:val="none" w:sz="0" w:space="0" w:color="auto"/>
      </w:divBdr>
      <w:divsChild>
        <w:div w:id="901214990">
          <w:marLeft w:val="0"/>
          <w:marRight w:val="0"/>
          <w:marTop w:val="0"/>
          <w:marBottom w:val="0"/>
          <w:divBdr>
            <w:top w:val="none" w:sz="0" w:space="0" w:color="auto"/>
            <w:left w:val="none" w:sz="0" w:space="0" w:color="auto"/>
            <w:bottom w:val="none" w:sz="0" w:space="0" w:color="auto"/>
            <w:right w:val="none" w:sz="0" w:space="0" w:color="auto"/>
          </w:divBdr>
        </w:div>
      </w:divsChild>
    </w:div>
    <w:div w:id="169562330">
      <w:bodyDiv w:val="1"/>
      <w:marLeft w:val="0"/>
      <w:marRight w:val="0"/>
      <w:marTop w:val="0"/>
      <w:marBottom w:val="0"/>
      <w:divBdr>
        <w:top w:val="none" w:sz="0" w:space="0" w:color="auto"/>
        <w:left w:val="none" w:sz="0" w:space="0" w:color="auto"/>
        <w:bottom w:val="none" w:sz="0" w:space="0" w:color="auto"/>
        <w:right w:val="none" w:sz="0" w:space="0" w:color="auto"/>
      </w:divBdr>
      <w:divsChild>
        <w:div w:id="1370960683">
          <w:marLeft w:val="0"/>
          <w:marRight w:val="0"/>
          <w:marTop w:val="100"/>
          <w:marBottom w:val="100"/>
          <w:divBdr>
            <w:top w:val="none" w:sz="0" w:space="0" w:color="auto"/>
            <w:left w:val="none" w:sz="0" w:space="0" w:color="auto"/>
            <w:bottom w:val="none" w:sz="0" w:space="0" w:color="auto"/>
            <w:right w:val="none" w:sz="0" w:space="0" w:color="auto"/>
          </w:divBdr>
          <w:divsChild>
            <w:div w:id="1819572772">
              <w:marLeft w:val="0"/>
              <w:marRight w:val="0"/>
              <w:marTop w:val="0"/>
              <w:marBottom w:val="0"/>
              <w:divBdr>
                <w:top w:val="none" w:sz="0" w:space="0" w:color="auto"/>
                <w:left w:val="none" w:sz="0" w:space="0" w:color="auto"/>
                <w:bottom w:val="none" w:sz="0" w:space="0" w:color="auto"/>
                <w:right w:val="none" w:sz="0" w:space="0" w:color="auto"/>
              </w:divBdr>
              <w:divsChild>
                <w:div w:id="696739870">
                  <w:marLeft w:val="0"/>
                  <w:marRight w:val="0"/>
                  <w:marTop w:val="0"/>
                  <w:marBottom w:val="0"/>
                  <w:divBdr>
                    <w:top w:val="none" w:sz="0" w:space="0" w:color="auto"/>
                    <w:left w:val="none" w:sz="0" w:space="0" w:color="auto"/>
                    <w:bottom w:val="none" w:sz="0" w:space="0" w:color="auto"/>
                    <w:right w:val="none" w:sz="0" w:space="0" w:color="auto"/>
                  </w:divBdr>
                  <w:divsChild>
                    <w:div w:id="768623655">
                      <w:marLeft w:val="0"/>
                      <w:marRight w:val="0"/>
                      <w:marTop w:val="0"/>
                      <w:marBottom w:val="0"/>
                      <w:divBdr>
                        <w:top w:val="none" w:sz="0" w:space="0" w:color="auto"/>
                        <w:left w:val="none" w:sz="0" w:space="0" w:color="auto"/>
                        <w:bottom w:val="none" w:sz="0" w:space="0" w:color="auto"/>
                        <w:right w:val="none" w:sz="0" w:space="0" w:color="auto"/>
                      </w:divBdr>
                      <w:divsChild>
                        <w:div w:id="1693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370299">
      <w:bodyDiv w:val="1"/>
      <w:marLeft w:val="0"/>
      <w:marRight w:val="0"/>
      <w:marTop w:val="0"/>
      <w:marBottom w:val="0"/>
      <w:divBdr>
        <w:top w:val="none" w:sz="0" w:space="0" w:color="auto"/>
        <w:left w:val="none" w:sz="0" w:space="0" w:color="auto"/>
        <w:bottom w:val="none" w:sz="0" w:space="0" w:color="auto"/>
        <w:right w:val="none" w:sz="0" w:space="0" w:color="auto"/>
      </w:divBdr>
      <w:divsChild>
        <w:div w:id="1548451739">
          <w:marLeft w:val="0"/>
          <w:marRight w:val="0"/>
          <w:marTop w:val="0"/>
          <w:marBottom w:val="0"/>
          <w:divBdr>
            <w:top w:val="none" w:sz="0" w:space="0" w:color="auto"/>
            <w:left w:val="none" w:sz="0" w:space="0" w:color="auto"/>
            <w:bottom w:val="none" w:sz="0" w:space="0" w:color="auto"/>
            <w:right w:val="none" w:sz="0" w:space="0" w:color="auto"/>
          </w:divBdr>
          <w:divsChild>
            <w:div w:id="697706104">
              <w:marLeft w:val="0"/>
              <w:marRight w:val="0"/>
              <w:marTop w:val="0"/>
              <w:marBottom w:val="0"/>
              <w:divBdr>
                <w:top w:val="none" w:sz="0" w:space="0" w:color="auto"/>
                <w:left w:val="none" w:sz="0" w:space="0" w:color="auto"/>
                <w:bottom w:val="none" w:sz="0" w:space="0" w:color="auto"/>
                <w:right w:val="none" w:sz="0" w:space="0" w:color="auto"/>
              </w:divBdr>
              <w:divsChild>
                <w:div w:id="1062213763">
                  <w:marLeft w:val="0"/>
                  <w:marRight w:val="0"/>
                  <w:marTop w:val="0"/>
                  <w:marBottom w:val="0"/>
                  <w:divBdr>
                    <w:top w:val="none" w:sz="0" w:space="0" w:color="auto"/>
                    <w:left w:val="none" w:sz="0" w:space="0" w:color="auto"/>
                    <w:bottom w:val="none" w:sz="0" w:space="0" w:color="auto"/>
                    <w:right w:val="none" w:sz="0" w:space="0" w:color="auto"/>
                  </w:divBdr>
                  <w:divsChild>
                    <w:div w:id="1690136292">
                      <w:marLeft w:val="0"/>
                      <w:marRight w:val="0"/>
                      <w:marTop w:val="0"/>
                      <w:marBottom w:val="0"/>
                      <w:divBdr>
                        <w:top w:val="none" w:sz="0" w:space="0" w:color="auto"/>
                        <w:left w:val="none" w:sz="0" w:space="0" w:color="auto"/>
                        <w:bottom w:val="none" w:sz="0" w:space="0" w:color="auto"/>
                        <w:right w:val="none" w:sz="0" w:space="0" w:color="auto"/>
                      </w:divBdr>
                      <w:divsChild>
                        <w:div w:id="1188954531">
                          <w:marLeft w:val="0"/>
                          <w:marRight w:val="0"/>
                          <w:marTop w:val="0"/>
                          <w:marBottom w:val="0"/>
                          <w:divBdr>
                            <w:top w:val="none" w:sz="0" w:space="0" w:color="auto"/>
                            <w:left w:val="none" w:sz="0" w:space="0" w:color="auto"/>
                            <w:bottom w:val="none" w:sz="0" w:space="0" w:color="auto"/>
                            <w:right w:val="none" w:sz="0" w:space="0" w:color="auto"/>
                          </w:divBdr>
                          <w:divsChild>
                            <w:div w:id="59980597">
                              <w:marLeft w:val="0"/>
                              <w:marRight w:val="0"/>
                              <w:marTop w:val="0"/>
                              <w:marBottom w:val="0"/>
                              <w:divBdr>
                                <w:top w:val="none" w:sz="0" w:space="0" w:color="auto"/>
                                <w:left w:val="none" w:sz="0" w:space="0" w:color="auto"/>
                                <w:bottom w:val="none" w:sz="0" w:space="0" w:color="auto"/>
                                <w:right w:val="none" w:sz="0" w:space="0" w:color="auto"/>
                              </w:divBdr>
                              <w:divsChild>
                                <w:div w:id="1291402187">
                                  <w:marLeft w:val="0"/>
                                  <w:marRight w:val="0"/>
                                  <w:marTop w:val="0"/>
                                  <w:marBottom w:val="0"/>
                                  <w:divBdr>
                                    <w:top w:val="none" w:sz="0" w:space="0" w:color="auto"/>
                                    <w:left w:val="none" w:sz="0" w:space="0" w:color="auto"/>
                                    <w:bottom w:val="none" w:sz="0" w:space="0" w:color="auto"/>
                                    <w:right w:val="none" w:sz="0" w:space="0" w:color="auto"/>
                                  </w:divBdr>
                                </w:div>
                              </w:divsChild>
                            </w:div>
                            <w:div w:id="1382317864">
                              <w:marLeft w:val="0"/>
                              <w:marRight w:val="0"/>
                              <w:marTop w:val="0"/>
                              <w:marBottom w:val="0"/>
                              <w:divBdr>
                                <w:top w:val="none" w:sz="0" w:space="0" w:color="auto"/>
                                <w:left w:val="none" w:sz="0" w:space="0" w:color="auto"/>
                                <w:bottom w:val="none" w:sz="0" w:space="0" w:color="auto"/>
                                <w:right w:val="none" w:sz="0" w:space="0" w:color="auto"/>
                              </w:divBdr>
                              <w:divsChild>
                                <w:div w:id="8543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78901">
      <w:bodyDiv w:val="1"/>
      <w:marLeft w:val="0"/>
      <w:marRight w:val="0"/>
      <w:marTop w:val="0"/>
      <w:marBottom w:val="0"/>
      <w:divBdr>
        <w:top w:val="none" w:sz="0" w:space="0" w:color="auto"/>
        <w:left w:val="none" w:sz="0" w:space="0" w:color="auto"/>
        <w:bottom w:val="none" w:sz="0" w:space="0" w:color="auto"/>
        <w:right w:val="none" w:sz="0" w:space="0" w:color="auto"/>
      </w:divBdr>
      <w:divsChild>
        <w:div w:id="275529816">
          <w:marLeft w:val="0"/>
          <w:marRight w:val="0"/>
          <w:marTop w:val="0"/>
          <w:marBottom w:val="0"/>
          <w:divBdr>
            <w:top w:val="none" w:sz="0" w:space="0" w:color="auto"/>
            <w:left w:val="none" w:sz="0" w:space="0" w:color="auto"/>
            <w:bottom w:val="none" w:sz="0" w:space="0" w:color="auto"/>
            <w:right w:val="none" w:sz="0" w:space="0" w:color="auto"/>
          </w:divBdr>
          <w:divsChild>
            <w:div w:id="95291002">
              <w:marLeft w:val="0"/>
              <w:marRight w:val="0"/>
              <w:marTop w:val="0"/>
              <w:marBottom w:val="0"/>
              <w:divBdr>
                <w:top w:val="none" w:sz="0" w:space="0" w:color="auto"/>
                <w:left w:val="none" w:sz="0" w:space="0" w:color="auto"/>
                <w:bottom w:val="none" w:sz="0" w:space="0" w:color="auto"/>
                <w:right w:val="none" w:sz="0" w:space="0" w:color="auto"/>
              </w:divBdr>
              <w:divsChild>
                <w:div w:id="1572538793">
                  <w:marLeft w:val="0"/>
                  <w:marRight w:val="0"/>
                  <w:marTop w:val="0"/>
                  <w:marBottom w:val="0"/>
                  <w:divBdr>
                    <w:top w:val="none" w:sz="0" w:space="0" w:color="auto"/>
                    <w:left w:val="none" w:sz="0" w:space="0" w:color="auto"/>
                    <w:bottom w:val="none" w:sz="0" w:space="0" w:color="auto"/>
                    <w:right w:val="none" w:sz="0" w:space="0" w:color="auto"/>
                  </w:divBdr>
                  <w:divsChild>
                    <w:div w:id="1961447859">
                      <w:marLeft w:val="0"/>
                      <w:marRight w:val="0"/>
                      <w:marTop w:val="0"/>
                      <w:marBottom w:val="0"/>
                      <w:divBdr>
                        <w:top w:val="none" w:sz="0" w:space="0" w:color="auto"/>
                        <w:left w:val="none" w:sz="0" w:space="0" w:color="auto"/>
                        <w:bottom w:val="none" w:sz="0" w:space="0" w:color="auto"/>
                        <w:right w:val="none" w:sz="0" w:space="0" w:color="auto"/>
                      </w:divBdr>
                      <w:divsChild>
                        <w:div w:id="4209778">
                          <w:marLeft w:val="0"/>
                          <w:marRight w:val="0"/>
                          <w:marTop w:val="0"/>
                          <w:marBottom w:val="0"/>
                          <w:divBdr>
                            <w:top w:val="none" w:sz="0" w:space="0" w:color="auto"/>
                            <w:left w:val="none" w:sz="0" w:space="0" w:color="auto"/>
                            <w:bottom w:val="none" w:sz="0" w:space="0" w:color="auto"/>
                            <w:right w:val="none" w:sz="0" w:space="0" w:color="auto"/>
                          </w:divBdr>
                          <w:divsChild>
                            <w:div w:id="666061370">
                              <w:marLeft w:val="0"/>
                              <w:marRight w:val="0"/>
                              <w:marTop w:val="0"/>
                              <w:marBottom w:val="0"/>
                              <w:divBdr>
                                <w:top w:val="none" w:sz="0" w:space="0" w:color="auto"/>
                                <w:left w:val="none" w:sz="0" w:space="0" w:color="auto"/>
                                <w:bottom w:val="none" w:sz="0" w:space="0" w:color="auto"/>
                                <w:right w:val="none" w:sz="0" w:space="0" w:color="auto"/>
                              </w:divBdr>
                              <w:divsChild>
                                <w:div w:id="1347709327">
                                  <w:marLeft w:val="0"/>
                                  <w:marRight w:val="0"/>
                                  <w:marTop w:val="0"/>
                                  <w:marBottom w:val="0"/>
                                  <w:divBdr>
                                    <w:top w:val="none" w:sz="0" w:space="0" w:color="auto"/>
                                    <w:left w:val="none" w:sz="0" w:space="0" w:color="auto"/>
                                    <w:bottom w:val="none" w:sz="0" w:space="0" w:color="auto"/>
                                    <w:right w:val="none" w:sz="0" w:space="0" w:color="auto"/>
                                  </w:divBdr>
                                </w:div>
                              </w:divsChild>
                            </w:div>
                            <w:div w:id="679088222">
                              <w:marLeft w:val="0"/>
                              <w:marRight w:val="0"/>
                              <w:marTop w:val="0"/>
                              <w:marBottom w:val="0"/>
                              <w:divBdr>
                                <w:top w:val="none" w:sz="0" w:space="0" w:color="auto"/>
                                <w:left w:val="none" w:sz="0" w:space="0" w:color="auto"/>
                                <w:bottom w:val="none" w:sz="0" w:space="0" w:color="auto"/>
                                <w:right w:val="none" w:sz="0" w:space="0" w:color="auto"/>
                              </w:divBdr>
                              <w:divsChild>
                                <w:div w:id="5691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206814">
      <w:bodyDiv w:val="1"/>
      <w:marLeft w:val="0"/>
      <w:marRight w:val="0"/>
      <w:marTop w:val="0"/>
      <w:marBottom w:val="0"/>
      <w:divBdr>
        <w:top w:val="none" w:sz="0" w:space="0" w:color="auto"/>
        <w:left w:val="none" w:sz="0" w:space="0" w:color="auto"/>
        <w:bottom w:val="none" w:sz="0" w:space="0" w:color="auto"/>
        <w:right w:val="none" w:sz="0" w:space="0" w:color="auto"/>
      </w:divBdr>
      <w:divsChild>
        <w:div w:id="422143777">
          <w:marLeft w:val="0"/>
          <w:marRight w:val="0"/>
          <w:marTop w:val="100"/>
          <w:marBottom w:val="100"/>
          <w:divBdr>
            <w:top w:val="none" w:sz="0" w:space="0" w:color="auto"/>
            <w:left w:val="none" w:sz="0" w:space="0" w:color="auto"/>
            <w:bottom w:val="none" w:sz="0" w:space="0" w:color="auto"/>
            <w:right w:val="none" w:sz="0" w:space="0" w:color="auto"/>
          </w:divBdr>
          <w:divsChild>
            <w:div w:id="103618422">
              <w:marLeft w:val="0"/>
              <w:marRight w:val="0"/>
              <w:marTop w:val="0"/>
              <w:marBottom w:val="0"/>
              <w:divBdr>
                <w:top w:val="none" w:sz="0" w:space="0" w:color="auto"/>
                <w:left w:val="none" w:sz="0" w:space="0" w:color="auto"/>
                <w:bottom w:val="none" w:sz="0" w:space="0" w:color="auto"/>
                <w:right w:val="none" w:sz="0" w:space="0" w:color="auto"/>
              </w:divBdr>
              <w:divsChild>
                <w:div w:id="821509044">
                  <w:marLeft w:val="0"/>
                  <w:marRight w:val="0"/>
                  <w:marTop w:val="0"/>
                  <w:marBottom w:val="0"/>
                  <w:divBdr>
                    <w:top w:val="none" w:sz="0" w:space="0" w:color="auto"/>
                    <w:left w:val="none" w:sz="0" w:space="0" w:color="auto"/>
                    <w:bottom w:val="none" w:sz="0" w:space="0" w:color="auto"/>
                    <w:right w:val="none" w:sz="0" w:space="0" w:color="auto"/>
                  </w:divBdr>
                  <w:divsChild>
                    <w:div w:id="1891380068">
                      <w:marLeft w:val="0"/>
                      <w:marRight w:val="0"/>
                      <w:marTop w:val="0"/>
                      <w:marBottom w:val="0"/>
                      <w:divBdr>
                        <w:top w:val="none" w:sz="0" w:space="0" w:color="auto"/>
                        <w:left w:val="none" w:sz="0" w:space="0" w:color="auto"/>
                        <w:bottom w:val="none" w:sz="0" w:space="0" w:color="auto"/>
                        <w:right w:val="none" w:sz="0" w:space="0" w:color="auto"/>
                      </w:divBdr>
                      <w:divsChild>
                        <w:div w:id="11103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679906">
      <w:bodyDiv w:val="1"/>
      <w:marLeft w:val="0"/>
      <w:marRight w:val="0"/>
      <w:marTop w:val="0"/>
      <w:marBottom w:val="0"/>
      <w:divBdr>
        <w:top w:val="none" w:sz="0" w:space="0" w:color="auto"/>
        <w:left w:val="none" w:sz="0" w:space="0" w:color="auto"/>
        <w:bottom w:val="none" w:sz="0" w:space="0" w:color="auto"/>
        <w:right w:val="none" w:sz="0" w:space="0" w:color="auto"/>
      </w:divBdr>
      <w:divsChild>
        <w:div w:id="697782412">
          <w:marLeft w:val="0"/>
          <w:marRight w:val="0"/>
          <w:marTop w:val="0"/>
          <w:marBottom w:val="0"/>
          <w:divBdr>
            <w:top w:val="none" w:sz="0" w:space="0" w:color="auto"/>
            <w:left w:val="none" w:sz="0" w:space="0" w:color="auto"/>
            <w:bottom w:val="none" w:sz="0" w:space="0" w:color="auto"/>
            <w:right w:val="none" w:sz="0" w:space="0" w:color="auto"/>
          </w:divBdr>
          <w:divsChild>
            <w:div w:id="1803692563">
              <w:marLeft w:val="0"/>
              <w:marRight w:val="0"/>
              <w:marTop w:val="0"/>
              <w:marBottom w:val="0"/>
              <w:divBdr>
                <w:top w:val="none" w:sz="0" w:space="0" w:color="auto"/>
                <w:left w:val="none" w:sz="0" w:space="0" w:color="auto"/>
                <w:bottom w:val="none" w:sz="0" w:space="0" w:color="auto"/>
                <w:right w:val="none" w:sz="0" w:space="0" w:color="auto"/>
              </w:divBdr>
              <w:divsChild>
                <w:div w:id="42214476">
                  <w:marLeft w:val="0"/>
                  <w:marRight w:val="0"/>
                  <w:marTop w:val="0"/>
                  <w:marBottom w:val="0"/>
                  <w:divBdr>
                    <w:top w:val="none" w:sz="0" w:space="0" w:color="auto"/>
                    <w:left w:val="none" w:sz="0" w:space="0" w:color="auto"/>
                    <w:bottom w:val="none" w:sz="0" w:space="0" w:color="auto"/>
                    <w:right w:val="none" w:sz="0" w:space="0" w:color="auto"/>
                  </w:divBdr>
                  <w:divsChild>
                    <w:div w:id="1513030649">
                      <w:marLeft w:val="0"/>
                      <w:marRight w:val="0"/>
                      <w:marTop w:val="0"/>
                      <w:marBottom w:val="0"/>
                      <w:divBdr>
                        <w:top w:val="none" w:sz="0" w:space="0" w:color="auto"/>
                        <w:left w:val="none" w:sz="0" w:space="0" w:color="auto"/>
                        <w:bottom w:val="none" w:sz="0" w:space="0" w:color="auto"/>
                        <w:right w:val="none" w:sz="0" w:space="0" w:color="auto"/>
                      </w:divBdr>
                      <w:divsChild>
                        <w:div w:id="291644107">
                          <w:marLeft w:val="0"/>
                          <w:marRight w:val="0"/>
                          <w:marTop w:val="0"/>
                          <w:marBottom w:val="0"/>
                          <w:divBdr>
                            <w:top w:val="none" w:sz="0" w:space="0" w:color="auto"/>
                            <w:left w:val="none" w:sz="0" w:space="0" w:color="auto"/>
                            <w:bottom w:val="none" w:sz="0" w:space="0" w:color="auto"/>
                            <w:right w:val="none" w:sz="0" w:space="0" w:color="auto"/>
                          </w:divBdr>
                          <w:divsChild>
                            <w:div w:id="75716402">
                              <w:marLeft w:val="0"/>
                              <w:marRight w:val="0"/>
                              <w:marTop w:val="0"/>
                              <w:marBottom w:val="0"/>
                              <w:divBdr>
                                <w:top w:val="none" w:sz="0" w:space="0" w:color="auto"/>
                                <w:left w:val="none" w:sz="0" w:space="0" w:color="auto"/>
                                <w:bottom w:val="none" w:sz="0" w:space="0" w:color="auto"/>
                                <w:right w:val="none" w:sz="0" w:space="0" w:color="auto"/>
                              </w:divBdr>
                              <w:divsChild>
                                <w:div w:id="152918463">
                                  <w:marLeft w:val="0"/>
                                  <w:marRight w:val="0"/>
                                  <w:marTop w:val="0"/>
                                  <w:marBottom w:val="0"/>
                                  <w:divBdr>
                                    <w:top w:val="none" w:sz="0" w:space="0" w:color="auto"/>
                                    <w:left w:val="none" w:sz="0" w:space="0" w:color="auto"/>
                                    <w:bottom w:val="none" w:sz="0" w:space="0" w:color="auto"/>
                                    <w:right w:val="none" w:sz="0" w:space="0" w:color="auto"/>
                                  </w:divBdr>
                                </w:div>
                              </w:divsChild>
                            </w:div>
                            <w:div w:id="642004283">
                              <w:marLeft w:val="0"/>
                              <w:marRight w:val="0"/>
                              <w:marTop w:val="0"/>
                              <w:marBottom w:val="0"/>
                              <w:divBdr>
                                <w:top w:val="none" w:sz="0" w:space="0" w:color="auto"/>
                                <w:left w:val="none" w:sz="0" w:space="0" w:color="auto"/>
                                <w:bottom w:val="none" w:sz="0" w:space="0" w:color="auto"/>
                                <w:right w:val="none" w:sz="0" w:space="0" w:color="auto"/>
                              </w:divBdr>
                              <w:divsChild>
                                <w:div w:id="11894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62532">
      <w:bodyDiv w:val="1"/>
      <w:marLeft w:val="0"/>
      <w:marRight w:val="0"/>
      <w:marTop w:val="0"/>
      <w:marBottom w:val="0"/>
      <w:divBdr>
        <w:top w:val="none" w:sz="0" w:space="0" w:color="auto"/>
        <w:left w:val="none" w:sz="0" w:space="0" w:color="auto"/>
        <w:bottom w:val="none" w:sz="0" w:space="0" w:color="auto"/>
        <w:right w:val="none" w:sz="0" w:space="0" w:color="auto"/>
      </w:divBdr>
    </w:div>
    <w:div w:id="521238160">
      <w:bodyDiv w:val="1"/>
      <w:marLeft w:val="0"/>
      <w:marRight w:val="0"/>
      <w:marTop w:val="0"/>
      <w:marBottom w:val="0"/>
      <w:divBdr>
        <w:top w:val="none" w:sz="0" w:space="0" w:color="auto"/>
        <w:left w:val="none" w:sz="0" w:space="0" w:color="auto"/>
        <w:bottom w:val="none" w:sz="0" w:space="0" w:color="auto"/>
        <w:right w:val="none" w:sz="0" w:space="0" w:color="auto"/>
      </w:divBdr>
      <w:divsChild>
        <w:div w:id="1051611639">
          <w:marLeft w:val="0"/>
          <w:marRight w:val="0"/>
          <w:marTop w:val="0"/>
          <w:marBottom w:val="0"/>
          <w:divBdr>
            <w:top w:val="none" w:sz="0" w:space="0" w:color="auto"/>
            <w:left w:val="none" w:sz="0" w:space="0" w:color="auto"/>
            <w:bottom w:val="none" w:sz="0" w:space="0" w:color="auto"/>
            <w:right w:val="none" w:sz="0" w:space="0" w:color="auto"/>
          </w:divBdr>
          <w:divsChild>
            <w:div w:id="836698354">
              <w:marLeft w:val="0"/>
              <w:marRight w:val="0"/>
              <w:marTop w:val="0"/>
              <w:marBottom w:val="0"/>
              <w:divBdr>
                <w:top w:val="none" w:sz="0" w:space="0" w:color="auto"/>
                <w:left w:val="none" w:sz="0" w:space="0" w:color="auto"/>
                <w:bottom w:val="none" w:sz="0" w:space="0" w:color="auto"/>
                <w:right w:val="none" w:sz="0" w:space="0" w:color="auto"/>
              </w:divBdr>
              <w:divsChild>
                <w:div w:id="15063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09246">
      <w:bodyDiv w:val="1"/>
      <w:marLeft w:val="0"/>
      <w:marRight w:val="0"/>
      <w:marTop w:val="0"/>
      <w:marBottom w:val="0"/>
      <w:divBdr>
        <w:top w:val="none" w:sz="0" w:space="0" w:color="auto"/>
        <w:left w:val="none" w:sz="0" w:space="0" w:color="auto"/>
        <w:bottom w:val="none" w:sz="0" w:space="0" w:color="auto"/>
        <w:right w:val="none" w:sz="0" w:space="0" w:color="auto"/>
      </w:divBdr>
    </w:div>
    <w:div w:id="736517857">
      <w:bodyDiv w:val="1"/>
      <w:marLeft w:val="0"/>
      <w:marRight w:val="0"/>
      <w:marTop w:val="0"/>
      <w:marBottom w:val="0"/>
      <w:divBdr>
        <w:top w:val="none" w:sz="0" w:space="0" w:color="auto"/>
        <w:left w:val="none" w:sz="0" w:space="0" w:color="auto"/>
        <w:bottom w:val="none" w:sz="0" w:space="0" w:color="auto"/>
        <w:right w:val="none" w:sz="0" w:space="0" w:color="auto"/>
      </w:divBdr>
    </w:div>
    <w:div w:id="835801735">
      <w:bodyDiv w:val="1"/>
      <w:marLeft w:val="0"/>
      <w:marRight w:val="0"/>
      <w:marTop w:val="0"/>
      <w:marBottom w:val="0"/>
      <w:divBdr>
        <w:top w:val="none" w:sz="0" w:space="0" w:color="auto"/>
        <w:left w:val="none" w:sz="0" w:space="0" w:color="auto"/>
        <w:bottom w:val="none" w:sz="0" w:space="0" w:color="auto"/>
        <w:right w:val="none" w:sz="0" w:space="0" w:color="auto"/>
      </w:divBdr>
      <w:divsChild>
        <w:div w:id="508561735">
          <w:marLeft w:val="0"/>
          <w:marRight w:val="0"/>
          <w:marTop w:val="0"/>
          <w:marBottom w:val="0"/>
          <w:divBdr>
            <w:top w:val="none" w:sz="0" w:space="0" w:color="auto"/>
            <w:left w:val="none" w:sz="0" w:space="0" w:color="auto"/>
            <w:bottom w:val="none" w:sz="0" w:space="0" w:color="auto"/>
            <w:right w:val="none" w:sz="0" w:space="0" w:color="auto"/>
          </w:divBdr>
        </w:div>
      </w:divsChild>
    </w:div>
    <w:div w:id="861086443">
      <w:bodyDiv w:val="1"/>
      <w:marLeft w:val="0"/>
      <w:marRight w:val="0"/>
      <w:marTop w:val="0"/>
      <w:marBottom w:val="0"/>
      <w:divBdr>
        <w:top w:val="none" w:sz="0" w:space="0" w:color="auto"/>
        <w:left w:val="none" w:sz="0" w:space="0" w:color="auto"/>
        <w:bottom w:val="none" w:sz="0" w:space="0" w:color="auto"/>
        <w:right w:val="none" w:sz="0" w:space="0" w:color="auto"/>
      </w:divBdr>
      <w:divsChild>
        <w:div w:id="34892402">
          <w:marLeft w:val="0"/>
          <w:marRight w:val="0"/>
          <w:marTop w:val="0"/>
          <w:marBottom w:val="0"/>
          <w:divBdr>
            <w:top w:val="none" w:sz="0" w:space="0" w:color="auto"/>
            <w:left w:val="none" w:sz="0" w:space="0" w:color="auto"/>
            <w:bottom w:val="none" w:sz="0" w:space="0" w:color="auto"/>
            <w:right w:val="none" w:sz="0" w:space="0" w:color="auto"/>
          </w:divBdr>
          <w:divsChild>
            <w:div w:id="2035957618">
              <w:marLeft w:val="0"/>
              <w:marRight w:val="0"/>
              <w:marTop w:val="0"/>
              <w:marBottom w:val="0"/>
              <w:divBdr>
                <w:top w:val="none" w:sz="0" w:space="0" w:color="auto"/>
                <w:left w:val="none" w:sz="0" w:space="0" w:color="auto"/>
                <w:bottom w:val="none" w:sz="0" w:space="0" w:color="auto"/>
                <w:right w:val="none" w:sz="0" w:space="0" w:color="auto"/>
              </w:divBdr>
              <w:divsChild>
                <w:div w:id="1440563865">
                  <w:marLeft w:val="0"/>
                  <w:marRight w:val="0"/>
                  <w:marTop w:val="0"/>
                  <w:marBottom w:val="0"/>
                  <w:divBdr>
                    <w:top w:val="none" w:sz="0" w:space="0" w:color="auto"/>
                    <w:left w:val="none" w:sz="0" w:space="0" w:color="auto"/>
                    <w:bottom w:val="none" w:sz="0" w:space="0" w:color="auto"/>
                    <w:right w:val="none" w:sz="0" w:space="0" w:color="auto"/>
                  </w:divBdr>
                  <w:divsChild>
                    <w:div w:id="1878547932">
                      <w:marLeft w:val="0"/>
                      <w:marRight w:val="0"/>
                      <w:marTop w:val="0"/>
                      <w:marBottom w:val="0"/>
                      <w:divBdr>
                        <w:top w:val="none" w:sz="0" w:space="0" w:color="auto"/>
                        <w:left w:val="none" w:sz="0" w:space="0" w:color="auto"/>
                        <w:bottom w:val="none" w:sz="0" w:space="0" w:color="auto"/>
                        <w:right w:val="none" w:sz="0" w:space="0" w:color="auto"/>
                      </w:divBdr>
                      <w:divsChild>
                        <w:div w:id="541677814">
                          <w:marLeft w:val="0"/>
                          <w:marRight w:val="0"/>
                          <w:marTop w:val="0"/>
                          <w:marBottom w:val="0"/>
                          <w:divBdr>
                            <w:top w:val="none" w:sz="0" w:space="0" w:color="auto"/>
                            <w:left w:val="none" w:sz="0" w:space="0" w:color="auto"/>
                            <w:bottom w:val="none" w:sz="0" w:space="0" w:color="auto"/>
                            <w:right w:val="none" w:sz="0" w:space="0" w:color="auto"/>
                          </w:divBdr>
                          <w:divsChild>
                            <w:div w:id="12045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sChild>
        <w:div w:id="1122723475">
          <w:marLeft w:val="0"/>
          <w:marRight w:val="0"/>
          <w:marTop w:val="0"/>
          <w:marBottom w:val="0"/>
          <w:divBdr>
            <w:top w:val="none" w:sz="0" w:space="0" w:color="auto"/>
            <w:left w:val="none" w:sz="0" w:space="0" w:color="auto"/>
            <w:bottom w:val="none" w:sz="0" w:space="0" w:color="auto"/>
            <w:right w:val="none" w:sz="0" w:space="0" w:color="auto"/>
          </w:divBdr>
          <w:divsChild>
            <w:div w:id="1565331372">
              <w:marLeft w:val="0"/>
              <w:marRight w:val="0"/>
              <w:marTop w:val="0"/>
              <w:marBottom w:val="0"/>
              <w:divBdr>
                <w:top w:val="none" w:sz="0" w:space="0" w:color="auto"/>
                <w:left w:val="none" w:sz="0" w:space="0" w:color="auto"/>
                <w:bottom w:val="none" w:sz="0" w:space="0" w:color="auto"/>
                <w:right w:val="none" w:sz="0" w:space="0" w:color="auto"/>
              </w:divBdr>
              <w:divsChild>
                <w:div w:id="1717200306">
                  <w:marLeft w:val="0"/>
                  <w:marRight w:val="0"/>
                  <w:marTop w:val="0"/>
                  <w:marBottom w:val="0"/>
                  <w:divBdr>
                    <w:top w:val="none" w:sz="0" w:space="0" w:color="auto"/>
                    <w:left w:val="none" w:sz="0" w:space="0" w:color="auto"/>
                    <w:bottom w:val="none" w:sz="0" w:space="0" w:color="auto"/>
                    <w:right w:val="none" w:sz="0" w:space="0" w:color="auto"/>
                  </w:divBdr>
                  <w:divsChild>
                    <w:div w:id="1900357077">
                      <w:marLeft w:val="0"/>
                      <w:marRight w:val="0"/>
                      <w:marTop w:val="0"/>
                      <w:marBottom w:val="0"/>
                      <w:divBdr>
                        <w:top w:val="none" w:sz="0" w:space="0" w:color="auto"/>
                        <w:left w:val="none" w:sz="0" w:space="0" w:color="auto"/>
                        <w:bottom w:val="none" w:sz="0" w:space="0" w:color="auto"/>
                        <w:right w:val="none" w:sz="0" w:space="0" w:color="auto"/>
                      </w:divBdr>
                      <w:divsChild>
                        <w:div w:id="1015956848">
                          <w:marLeft w:val="0"/>
                          <w:marRight w:val="0"/>
                          <w:marTop w:val="0"/>
                          <w:marBottom w:val="0"/>
                          <w:divBdr>
                            <w:top w:val="none" w:sz="0" w:space="0" w:color="auto"/>
                            <w:left w:val="none" w:sz="0" w:space="0" w:color="auto"/>
                            <w:bottom w:val="none" w:sz="0" w:space="0" w:color="auto"/>
                            <w:right w:val="none" w:sz="0" w:space="0" w:color="auto"/>
                          </w:divBdr>
                          <w:divsChild>
                            <w:div w:id="126558925">
                              <w:marLeft w:val="0"/>
                              <w:marRight w:val="0"/>
                              <w:marTop w:val="0"/>
                              <w:marBottom w:val="0"/>
                              <w:divBdr>
                                <w:top w:val="none" w:sz="0" w:space="0" w:color="auto"/>
                                <w:left w:val="none" w:sz="0" w:space="0" w:color="auto"/>
                                <w:bottom w:val="none" w:sz="0" w:space="0" w:color="auto"/>
                                <w:right w:val="none" w:sz="0" w:space="0" w:color="auto"/>
                              </w:divBdr>
                              <w:divsChild>
                                <w:div w:id="1863548740">
                                  <w:marLeft w:val="0"/>
                                  <w:marRight w:val="0"/>
                                  <w:marTop w:val="0"/>
                                  <w:marBottom w:val="0"/>
                                  <w:divBdr>
                                    <w:top w:val="none" w:sz="0" w:space="0" w:color="auto"/>
                                    <w:left w:val="none" w:sz="0" w:space="0" w:color="auto"/>
                                    <w:bottom w:val="none" w:sz="0" w:space="0" w:color="auto"/>
                                    <w:right w:val="none" w:sz="0" w:space="0" w:color="auto"/>
                                  </w:divBdr>
                                </w:div>
                              </w:divsChild>
                            </w:div>
                            <w:div w:id="138378128">
                              <w:marLeft w:val="0"/>
                              <w:marRight w:val="0"/>
                              <w:marTop w:val="0"/>
                              <w:marBottom w:val="0"/>
                              <w:divBdr>
                                <w:top w:val="none" w:sz="0" w:space="0" w:color="auto"/>
                                <w:left w:val="none" w:sz="0" w:space="0" w:color="auto"/>
                                <w:bottom w:val="none" w:sz="0" w:space="0" w:color="auto"/>
                                <w:right w:val="none" w:sz="0" w:space="0" w:color="auto"/>
                              </w:divBdr>
                              <w:divsChild>
                                <w:div w:id="16592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0026">
      <w:bodyDiv w:val="1"/>
      <w:marLeft w:val="0"/>
      <w:marRight w:val="0"/>
      <w:marTop w:val="0"/>
      <w:marBottom w:val="0"/>
      <w:divBdr>
        <w:top w:val="none" w:sz="0" w:space="0" w:color="auto"/>
        <w:left w:val="none" w:sz="0" w:space="0" w:color="auto"/>
        <w:bottom w:val="none" w:sz="0" w:space="0" w:color="auto"/>
        <w:right w:val="none" w:sz="0" w:space="0" w:color="auto"/>
      </w:divBdr>
      <w:divsChild>
        <w:div w:id="944727372">
          <w:marLeft w:val="0"/>
          <w:marRight w:val="0"/>
          <w:marTop w:val="0"/>
          <w:marBottom w:val="0"/>
          <w:divBdr>
            <w:top w:val="none" w:sz="0" w:space="0" w:color="auto"/>
            <w:left w:val="none" w:sz="0" w:space="0" w:color="auto"/>
            <w:bottom w:val="none" w:sz="0" w:space="0" w:color="auto"/>
            <w:right w:val="none" w:sz="0" w:space="0" w:color="auto"/>
          </w:divBdr>
        </w:div>
      </w:divsChild>
    </w:div>
    <w:div w:id="1097598821">
      <w:bodyDiv w:val="1"/>
      <w:marLeft w:val="0"/>
      <w:marRight w:val="0"/>
      <w:marTop w:val="0"/>
      <w:marBottom w:val="0"/>
      <w:divBdr>
        <w:top w:val="none" w:sz="0" w:space="0" w:color="auto"/>
        <w:left w:val="none" w:sz="0" w:space="0" w:color="auto"/>
        <w:bottom w:val="none" w:sz="0" w:space="0" w:color="auto"/>
        <w:right w:val="none" w:sz="0" w:space="0" w:color="auto"/>
      </w:divBdr>
    </w:div>
    <w:div w:id="1357385042">
      <w:bodyDiv w:val="1"/>
      <w:marLeft w:val="0"/>
      <w:marRight w:val="0"/>
      <w:marTop w:val="0"/>
      <w:marBottom w:val="0"/>
      <w:divBdr>
        <w:top w:val="none" w:sz="0" w:space="0" w:color="auto"/>
        <w:left w:val="none" w:sz="0" w:space="0" w:color="auto"/>
        <w:bottom w:val="none" w:sz="0" w:space="0" w:color="auto"/>
        <w:right w:val="none" w:sz="0" w:space="0" w:color="auto"/>
      </w:divBdr>
    </w:div>
    <w:div w:id="1418943730">
      <w:bodyDiv w:val="1"/>
      <w:marLeft w:val="0"/>
      <w:marRight w:val="0"/>
      <w:marTop w:val="0"/>
      <w:marBottom w:val="0"/>
      <w:divBdr>
        <w:top w:val="none" w:sz="0" w:space="0" w:color="auto"/>
        <w:left w:val="none" w:sz="0" w:space="0" w:color="auto"/>
        <w:bottom w:val="none" w:sz="0" w:space="0" w:color="auto"/>
        <w:right w:val="none" w:sz="0" w:space="0" w:color="auto"/>
      </w:divBdr>
    </w:div>
    <w:div w:id="1464350217">
      <w:bodyDiv w:val="1"/>
      <w:marLeft w:val="0"/>
      <w:marRight w:val="0"/>
      <w:marTop w:val="0"/>
      <w:marBottom w:val="0"/>
      <w:divBdr>
        <w:top w:val="none" w:sz="0" w:space="0" w:color="auto"/>
        <w:left w:val="none" w:sz="0" w:space="0" w:color="auto"/>
        <w:bottom w:val="none" w:sz="0" w:space="0" w:color="auto"/>
        <w:right w:val="none" w:sz="0" w:space="0" w:color="auto"/>
      </w:divBdr>
      <w:divsChild>
        <w:div w:id="616915667">
          <w:marLeft w:val="0"/>
          <w:marRight w:val="0"/>
          <w:marTop w:val="0"/>
          <w:marBottom w:val="0"/>
          <w:divBdr>
            <w:top w:val="none" w:sz="0" w:space="0" w:color="auto"/>
            <w:left w:val="none" w:sz="0" w:space="0" w:color="auto"/>
            <w:bottom w:val="none" w:sz="0" w:space="0" w:color="auto"/>
            <w:right w:val="none" w:sz="0" w:space="0" w:color="auto"/>
          </w:divBdr>
          <w:divsChild>
            <w:div w:id="798841556">
              <w:marLeft w:val="0"/>
              <w:marRight w:val="0"/>
              <w:marTop w:val="0"/>
              <w:marBottom w:val="0"/>
              <w:divBdr>
                <w:top w:val="none" w:sz="0" w:space="0" w:color="auto"/>
                <w:left w:val="none" w:sz="0" w:space="0" w:color="auto"/>
                <w:bottom w:val="none" w:sz="0" w:space="0" w:color="auto"/>
                <w:right w:val="none" w:sz="0" w:space="0" w:color="auto"/>
              </w:divBdr>
              <w:divsChild>
                <w:div w:id="14154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8293">
      <w:bodyDiv w:val="1"/>
      <w:marLeft w:val="0"/>
      <w:marRight w:val="0"/>
      <w:marTop w:val="0"/>
      <w:marBottom w:val="0"/>
      <w:divBdr>
        <w:top w:val="none" w:sz="0" w:space="0" w:color="auto"/>
        <w:left w:val="none" w:sz="0" w:space="0" w:color="auto"/>
        <w:bottom w:val="none" w:sz="0" w:space="0" w:color="auto"/>
        <w:right w:val="none" w:sz="0" w:space="0" w:color="auto"/>
      </w:divBdr>
      <w:divsChild>
        <w:div w:id="132136882">
          <w:marLeft w:val="0"/>
          <w:marRight w:val="0"/>
          <w:marTop w:val="0"/>
          <w:marBottom w:val="0"/>
          <w:divBdr>
            <w:top w:val="none" w:sz="0" w:space="0" w:color="auto"/>
            <w:left w:val="none" w:sz="0" w:space="0" w:color="auto"/>
            <w:bottom w:val="none" w:sz="0" w:space="0" w:color="auto"/>
            <w:right w:val="none" w:sz="0" w:space="0" w:color="auto"/>
          </w:divBdr>
        </w:div>
      </w:divsChild>
    </w:div>
    <w:div w:id="1563174447">
      <w:bodyDiv w:val="1"/>
      <w:marLeft w:val="0"/>
      <w:marRight w:val="0"/>
      <w:marTop w:val="0"/>
      <w:marBottom w:val="0"/>
      <w:divBdr>
        <w:top w:val="none" w:sz="0" w:space="0" w:color="auto"/>
        <w:left w:val="none" w:sz="0" w:space="0" w:color="auto"/>
        <w:bottom w:val="none" w:sz="0" w:space="0" w:color="auto"/>
        <w:right w:val="none" w:sz="0" w:space="0" w:color="auto"/>
      </w:divBdr>
      <w:divsChild>
        <w:div w:id="1938516386">
          <w:marLeft w:val="0"/>
          <w:marRight w:val="0"/>
          <w:marTop w:val="0"/>
          <w:marBottom w:val="0"/>
          <w:divBdr>
            <w:top w:val="none" w:sz="0" w:space="0" w:color="auto"/>
            <w:left w:val="none" w:sz="0" w:space="0" w:color="auto"/>
            <w:bottom w:val="none" w:sz="0" w:space="0" w:color="auto"/>
            <w:right w:val="none" w:sz="0" w:space="0" w:color="auto"/>
          </w:divBdr>
        </w:div>
      </w:divsChild>
    </w:div>
    <w:div w:id="1581862516">
      <w:bodyDiv w:val="1"/>
      <w:marLeft w:val="0"/>
      <w:marRight w:val="0"/>
      <w:marTop w:val="0"/>
      <w:marBottom w:val="0"/>
      <w:divBdr>
        <w:top w:val="none" w:sz="0" w:space="0" w:color="auto"/>
        <w:left w:val="none" w:sz="0" w:space="0" w:color="auto"/>
        <w:bottom w:val="none" w:sz="0" w:space="0" w:color="auto"/>
        <w:right w:val="none" w:sz="0" w:space="0" w:color="auto"/>
      </w:divBdr>
    </w:div>
    <w:div w:id="1697383805">
      <w:bodyDiv w:val="1"/>
      <w:marLeft w:val="0"/>
      <w:marRight w:val="0"/>
      <w:marTop w:val="0"/>
      <w:marBottom w:val="0"/>
      <w:divBdr>
        <w:top w:val="none" w:sz="0" w:space="0" w:color="auto"/>
        <w:left w:val="none" w:sz="0" w:space="0" w:color="auto"/>
        <w:bottom w:val="none" w:sz="0" w:space="0" w:color="auto"/>
        <w:right w:val="none" w:sz="0" w:space="0" w:color="auto"/>
      </w:divBdr>
      <w:divsChild>
        <w:div w:id="1425224186">
          <w:marLeft w:val="0"/>
          <w:marRight w:val="0"/>
          <w:marTop w:val="100"/>
          <w:marBottom w:val="100"/>
          <w:divBdr>
            <w:top w:val="none" w:sz="0" w:space="0" w:color="auto"/>
            <w:left w:val="none" w:sz="0" w:space="0" w:color="auto"/>
            <w:bottom w:val="none" w:sz="0" w:space="0" w:color="auto"/>
            <w:right w:val="none" w:sz="0" w:space="0" w:color="auto"/>
          </w:divBdr>
          <w:divsChild>
            <w:div w:id="1062290315">
              <w:marLeft w:val="0"/>
              <w:marRight w:val="0"/>
              <w:marTop w:val="0"/>
              <w:marBottom w:val="0"/>
              <w:divBdr>
                <w:top w:val="none" w:sz="0" w:space="0" w:color="auto"/>
                <w:left w:val="none" w:sz="0" w:space="0" w:color="auto"/>
                <w:bottom w:val="none" w:sz="0" w:space="0" w:color="auto"/>
                <w:right w:val="none" w:sz="0" w:space="0" w:color="auto"/>
              </w:divBdr>
              <w:divsChild>
                <w:div w:id="853348885">
                  <w:marLeft w:val="0"/>
                  <w:marRight w:val="0"/>
                  <w:marTop w:val="0"/>
                  <w:marBottom w:val="0"/>
                  <w:divBdr>
                    <w:top w:val="none" w:sz="0" w:space="0" w:color="auto"/>
                    <w:left w:val="none" w:sz="0" w:space="0" w:color="auto"/>
                    <w:bottom w:val="none" w:sz="0" w:space="0" w:color="auto"/>
                    <w:right w:val="none" w:sz="0" w:space="0" w:color="auto"/>
                  </w:divBdr>
                  <w:divsChild>
                    <w:div w:id="729883478">
                      <w:marLeft w:val="0"/>
                      <w:marRight w:val="0"/>
                      <w:marTop w:val="0"/>
                      <w:marBottom w:val="0"/>
                      <w:divBdr>
                        <w:top w:val="none" w:sz="0" w:space="0" w:color="auto"/>
                        <w:left w:val="none" w:sz="0" w:space="0" w:color="auto"/>
                        <w:bottom w:val="none" w:sz="0" w:space="0" w:color="auto"/>
                        <w:right w:val="none" w:sz="0" w:space="0" w:color="auto"/>
                      </w:divBdr>
                      <w:divsChild>
                        <w:div w:id="4088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068453">
      <w:bodyDiv w:val="1"/>
      <w:marLeft w:val="0"/>
      <w:marRight w:val="0"/>
      <w:marTop w:val="0"/>
      <w:marBottom w:val="0"/>
      <w:divBdr>
        <w:top w:val="none" w:sz="0" w:space="0" w:color="auto"/>
        <w:left w:val="none" w:sz="0" w:space="0" w:color="auto"/>
        <w:bottom w:val="none" w:sz="0" w:space="0" w:color="auto"/>
        <w:right w:val="none" w:sz="0" w:space="0" w:color="auto"/>
      </w:divBdr>
      <w:divsChild>
        <w:div w:id="187917332">
          <w:marLeft w:val="0"/>
          <w:marRight w:val="0"/>
          <w:marTop w:val="0"/>
          <w:marBottom w:val="0"/>
          <w:divBdr>
            <w:top w:val="none" w:sz="0" w:space="0" w:color="auto"/>
            <w:left w:val="none" w:sz="0" w:space="0" w:color="auto"/>
            <w:bottom w:val="none" w:sz="0" w:space="0" w:color="auto"/>
            <w:right w:val="none" w:sz="0" w:space="0" w:color="auto"/>
          </w:divBdr>
          <w:divsChild>
            <w:div w:id="1212115375">
              <w:marLeft w:val="0"/>
              <w:marRight w:val="0"/>
              <w:marTop w:val="0"/>
              <w:marBottom w:val="0"/>
              <w:divBdr>
                <w:top w:val="none" w:sz="0" w:space="0" w:color="auto"/>
                <w:left w:val="none" w:sz="0" w:space="0" w:color="auto"/>
                <w:bottom w:val="none" w:sz="0" w:space="0" w:color="auto"/>
                <w:right w:val="none" w:sz="0" w:space="0" w:color="auto"/>
              </w:divBdr>
              <w:divsChild>
                <w:div w:id="266696913">
                  <w:marLeft w:val="0"/>
                  <w:marRight w:val="0"/>
                  <w:marTop w:val="0"/>
                  <w:marBottom w:val="0"/>
                  <w:divBdr>
                    <w:top w:val="none" w:sz="0" w:space="0" w:color="auto"/>
                    <w:left w:val="none" w:sz="0" w:space="0" w:color="auto"/>
                    <w:bottom w:val="none" w:sz="0" w:space="0" w:color="auto"/>
                    <w:right w:val="none" w:sz="0" w:space="0" w:color="auto"/>
                  </w:divBdr>
                  <w:divsChild>
                    <w:div w:id="55200834">
                      <w:marLeft w:val="0"/>
                      <w:marRight w:val="0"/>
                      <w:marTop w:val="0"/>
                      <w:marBottom w:val="0"/>
                      <w:divBdr>
                        <w:top w:val="none" w:sz="0" w:space="0" w:color="auto"/>
                        <w:left w:val="none" w:sz="0" w:space="0" w:color="auto"/>
                        <w:bottom w:val="none" w:sz="0" w:space="0" w:color="auto"/>
                        <w:right w:val="none" w:sz="0" w:space="0" w:color="auto"/>
                      </w:divBdr>
                      <w:divsChild>
                        <w:div w:id="66147868">
                          <w:marLeft w:val="0"/>
                          <w:marRight w:val="0"/>
                          <w:marTop w:val="0"/>
                          <w:marBottom w:val="0"/>
                          <w:divBdr>
                            <w:top w:val="none" w:sz="0" w:space="0" w:color="auto"/>
                            <w:left w:val="none" w:sz="0" w:space="0" w:color="auto"/>
                            <w:bottom w:val="none" w:sz="0" w:space="0" w:color="auto"/>
                            <w:right w:val="none" w:sz="0" w:space="0" w:color="auto"/>
                          </w:divBdr>
                          <w:divsChild>
                            <w:div w:id="1222249478">
                              <w:marLeft w:val="0"/>
                              <w:marRight w:val="0"/>
                              <w:marTop w:val="0"/>
                              <w:marBottom w:val="0"/>
                              <w:divBdr>
                                <w:top w:val="none" w:sz="0" w:space="0" w:color="auto"/>
                                <w:left w:val="none" w:sz="0" w:space="0" w:color="auto"/>
                                <w:bottom w:val="none" w:sz="0" w:space="0" w:color="auto"/>
                                <w:right w:val="none" w:sz="0" w:space="0" w:color="auto"/>
                              </w:divBdr>
                              <w:divsChild>
                                <w:div w:id="1370035767">
                                  <w:marLeft w:val="0"/>
                                  <w:marRight w:val="0"/>
                                  <w:marTop w:val="0"/>
                                  <w:marBottom w:val="0"/>
                                  <w:divBdr>
                                    <w:top w:val="none" w:sz="0" w:space="0" w:color="auto"/>
                                    <w:left w:val="none" w:sz="0" w:space="0" w:color="auto"/>
                                    <w:bottom w:val="none" w:sz="0" w:space="0" w:color="auto"/>
                                    <w:right w:val="none" w:sz="0" w:space="0" w:color="auto"/>
                                  </w:divBdr>
                                </w:div>
                              </w:divsChild>
                            </w:div>
                            <w:div w:id="1639526080">
                              <w:marLeft w:val="0"/>
                              <w:marRight w:val="0"/>
                              <w:marTop w:val="0"/>
                              <w:marBottom w:val="0"/>
                              <w:divBdr>
                                <w:top w:val="none" w:sz="0" w:space="0" w:color="auto"/>
                                <w:left w:val="none" w:sz="0" w:space="0" w:color="auto"/>
                                <w:bottom w:val="none" w:sz="0" w:space="0" w:color="auto"/>
                                <w:right w:val="none" w:sz="0" w:space="0" w:color="auto"/>
                              </w:divBdr>
                              <w:divsChild>
                                <w:div w:id="14908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701893">
      <w:bodyDiv w:val="1"/>
      <w:marLeft w:val="0"/>
      <w:marRight w:val="0"/>
      <w:marTop w:val="0"/>
      <w:marBottom w:val="0"/>
      <w:divBdr>
        <w:top w:val="none" w:sz="0" w:space="0" w:color="auto"/>
        <w:left w:val="none" w:sz="0" w:space="0" w:color="auto"/>
        <w:bottom w:val="none" w:sz="0" w:space="0" w:color="auto"/>
        <w:right w:val="none" w:sz="0" w:space="0" w:color="auto"/>
      </w:divBdr>
      <w:divsChild>
        <w:div w:id="269818121">
          <w:marLeft w:val="0"/>
          <w:marRight w:val="0"/>
          <w:marTop w:val="0"/>
          <w:marBottom w:val="0"/>
          <w:divBdr>
            <w:top w:val="none" w:sz="0" w:space="0" w:color="auto"/>
            <w:left w:val="none" w:sz="0" w:space="0" w:color="auto"/>
            <w:bottom w:val="none" w:sz="0" w:space="0" w:color="auto"/>
            <w:right w:val="none" w:sz="0" w:space="0" w:color="auto"/>
          </w:divBdr>
          <w:divsChild>
            <w:div w:id="4981397">
              <w:marLeft w:val="0"/>
              <w:marRight w:val="0"/>
              <w:marTop w:val="0"/>
              <w:marBottom w:val="0"/>
              <w:divBdr>
                <w:top w:val="none" w:sz="0" w:space="0" w:color="auto"/>
                <w:left w:val="none" w:sz="0" w:space="0" w:color="auto"/>
                <w:bottom w:val="none" w:sz="0" w:space="0" w:color="auto"/>
                <w:right w:val="none" w:sz="0" w:space="0" w:color="auto"/>
              </w:divBdr>
              <w:divsChild>
                <w:div w:id="1524129750">
                  <w:marLeft w:val="0"/>
                  <w:marRight w:val="0"/>
                  <w:marTop w:val="0"/>
                  <w:marBottom w:val="0"/>
                  <w:divBdr>
                    <w:top w:val="none" w:sz="0" w:space="0" w:color="auto"/>
                    <w:left w:val="none" w:sz="0" w:space="0" w:color="auto"/>
                    <w:bottom w:val="none" w:sz="0" w:space="0" w:color="auto"/>
                    <w:right w:val="none" w:sz="0" w:space="0" w:color="auto"/>
                  </w:divBdr>
                  <w:divsChild>
                    <w:div w:id="1040785643">
                      <w:marLeft w:val="0"/>
                      <w:marRight w:val="0"/>
                      <w:marTop w:val="0"/>
                      <w:marBottom w:val="0"/>
                      <w:divBdr>
                        <w:top w:val="none" w:sz="0" w:space="0" w:color="auto"/>
                        <w:left w:val="none" w:sz="0" w:space="0" w:color="auto"/>
                        <w:bottom w:val="none" w:sz="0" w:space="0" w:color="auto"/>
                        <w:right w:val="none" w:sz="0" w:space="0" w:color="auto"/>
                      </w:divBdr>
                      <w:divsChild>
                        <w:div w:id="686058148">
                          <w:marLeft w:val="0"/>
                          <w:marRight w:val="0"/>
                          <w:marTop w:val="0"/>
                          <w:marBottom w:val="0"/>
                          <w:divBdr>
                            <w:top w:val="none" w:sz="0" w:space="0" w:color="auto"/>
                            <w:left w:val="none" w:sz="0" w:space="0" w:color="auto"/>
                            <w:bottom w:val="none" w:sz="0" w:space="0" w:color="auto"/>
                            <w:right w:val="none" w:sz="0" w:space="0" w:color="auto"/>
                          </w:divBdr>
                          <w:divsChild>
                            <w:div w:id="53744919">
                              <w:marLeft w:val="0"/>
                              <w:marRight w:val="0"/>
                              <w:marTop w:val="0"/>
                              <w:marBottom w:val="0"/>
                              <w:divBdr>
                                <w:top w:val="none" w:sz="0" w:space="0" w:color="auto"/>
                                <w:left w:val="none" w:sz="0" w:space="0" w:color="auto"/>
                                <w:bottom w:val="none" w:sz="0" w:space="0" w:color="auto"/>
                                <w:right w:val="none" w:sz="0" w:space="0" w:color="auto"/>
                              </w:divBdr>
                              <w:divsChild>
                                <w:div w:id="2108384233">
                                  <w:marLeft w:val="0"/>
                                  <w:marRight w:val="0"/>
                                  <w:marTop w:val="0"/>
                                  <w:marBottom w:val="0"/>
                                  <w:divBdr>
                                    <w:top w:val="none" w:sz="0" w:space="0" w:color="auto"/>
                                    <w:left w:val="none" w:sz="0" w:space="0" w:color="auto"/>
                                    <w:bottom w:val="none" w:sz="0" w:space="0" w:color="auto"/>
                                    <w:right w:val="none" w:sz="0" w:space="0" w:color="auto"/>
                                  </w:divBdr>
                                </w:div>
                              </w:divsChild>
                            </w:div>
                            <w:div w:id="1843274180">
                              <w:marLeft w:val="0"/>
                              <w:marRight w:val="0"/>
                              <w:marTop w:val="0"/>
                              <w:marBottom w:val="0"/>
                              <w:divBdr>
                                <w:top w:val="none" w:sz="0" w:space="0" w:color="auto"/>
                                <w:left w:val="none" w:sz="0" w:space="0" w:color="auto"/>
                                <w:bottom w:val="none" w:sz="0" w:space="0" w:color="auto"/>
                                <w:right w:val="none" w:sz="0" w:space="0" w:color="auto"/>
                              </w:divBdr>
                              <w:divsChild>
                                <w:div w:id="4685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109478">
      <w:bodyDiv w:val="1"/>
      <w:marLeft w:val="0"/>
      <w:marRight w:val="0"/>
      <w:marTop w:val="0"/>
      <w:marBottom w:val="0"/>
      <w:divBdr>
        <w:top w:val="none" w:sz="0" w:space="0" w:color="auto"/>
        <w:left w:val="none" w:sz="0" w:space="0" w:color="auto"/>
        <w:bottom w:val="none" w:sz="0" w:space="0" w:color="auto"/>
        <w:right w:val="none" w:sz="0" w:space="0" w:color="auto"/>
      </w:divBdr>
      <w:divsChild>
        <w:div w:id="403339018">
          <w:marLeft w:val="0"/>
          <w:marRight w:val="0"/>
          <w:marTop w:val="0"/>
          <w:marBottom w:val="0"/>
          <w:divBdr>
            <w:top w:val="none" w:sz="0" w:space="0" w:color="auto"/>
            <w:left w:val="none" w:sz="0" w:space="0" w:color="auto"/>
            <w:bottom w:val="none" w:sz="0" w:space="0" w:color="auto"/>
            <w:right w:val="none" w:sz="0" w:space="0" w:color="auto"/>
          </w:divBdr>
          <w:divsChild>
            <w:div w:id="862284608">
              <w:marLeft w:val="0"/>
              <w:marRight w:val="0"/>
              <w:marTop w:val="0"/>
              <w:marBottom w:val="0"/>
              <w:divBdr>
                <w:top w:val="none" w:sz="0" w:space="0" w:color="auto"/>
                <w:left w:val="none" w:sz="0" w:space="0" w:color="auto"/>
                <w:bottom w:val="none" w:sz="0" w:space="0" w:color="auto"/>
                <w:right w:val="none" w:sz="0" w:space="0" w:color="auto"/>
              </w:divBdr>
              <w:divsChild>
                <w:div w:id="252591255">
                  <w:marLeft w:val="0"/>
                  <w:marRight w:val="0"/>
                  <w:marTop w:val="0"/>
                  <w:marBottom w:val="0"/>
                  <w:divBdr>
                    <w:top w:val="none" w:sz="0" w:space="0" w:color="auto"/>
                    <w:left w:val="none" w:sz="0" w:space="0" w:color="auto"/>
                    <w:bottom w:val="none" w:sz="0" w:space="0" w:color="auto"/>
                    <w:right w:val="none" w:sz="0" w:space="0" w:color="auto"/>
                  </w:divBdr>
                  <w:divsChild>
                    <w:div w:id="1090930573">
                      <w:marLeft w:val="0"/>
                      <w:marRight w:val="0"/>
                      <w:marTop w:val="0"/>
                      <w:marBottom w:val="0"/>
                      <w:divBdr>
                        <w:top w:val="none" w:sz="0" w:space="0" w:color="auto"/>
                        <w:left w:val="none" w:sz="0" w:space="0" w:color="auto"/>
                        <w:bottom w:val="none" w:sz="0" w:space="0" w:color="auto"/>
                        <w:right w:val="none" w:sz="0" w:space="0" w:color="auto"/>
                      </w:divBdr>
                      <w:divsChild>
                        <w:div w:id="32315675">
                          <w:marLeft w:val="0"/>
                          <w:marRight w:val="0"/>
                          <w:marTop w:val="0"/>
                          <w:marBottom w:val="0"/>
                          <w:divBdr>
                            <w:top w:val="none" w:sz="0" w:space="0" w:color="auto"/>
                            <w:left w:val="none" w:sz="0" w:space="0" w:color="auto"/>
                            <w:bottom w:val="none" w:sz="0" w:space="0" w:color="auto"/>
                            <w:right w:val="none" w:sz="0" w:space="0" w:color="auto"/>
                          </w:divBdr>
                          <w:divsChild>
                            <w:div w:id="3208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85958">
      <w:bodyDiv w:val="1"/>
      <w:marLeft w:val="0"/>
      <w:marRight w:val="0"/>
      <w:marTop w:val="0"/>
      <w:marBottom w:val="0"/>
      <w:divBdr>
        <w:top w:val="none" w:sz="0" w:space="0" w:color="auto"/>
        <w:left w:val="none" w:sz="0" w:space="0" w:color="auto"/>
        <w:bottom w:val="none" w:sz="0" w:space="0" w:color="auto"/>
        <w:right w:val="none" w:sz="0" w:space="0" w:color="auto"/>
      </w:divBdr>
    </w:div>
    <w:div w:id="2037653751">
      <w:bodyDiv w:val="1"/>
      <w:marLeft w:val="0"/>
      <w:marRight w:val="0"/>
      <w:marTop w:val="0"/>
      <w:marBottom w:val="0"/>
      <w:divBdr>
        <w:top w:val="none" w:sz="0" w:space="0" w:color="auto"/>
        <w:left w:val="none" w:sz="0" w:space="0" w:color="auto"/>
        <w:bottom w:val="none" w:sz="0" w:space="0" w:color="auto"/>
        <w:right w:val="none" w:sz="0" w:space="0" w:color="auto"/>
      </w:divBdr>
      <w:divsChild>
        <w:div w:id="72629411">
          <w:marLeft w:val="0"/>
          <w:marRight w:val="0"/>
          <w:marTop w:val="0"/>
          <w:marBottom w:val="0"/>
          <w:divBdr>
            <w:top w:val="none" w:sz="0" w:space="0" w:color="auto"/>
            <w:left w:val="none" w:sz="0" w:space="0" w:color="auto"/>
            <w:bottom w:val="none" w:sz="0" w:space="0" w:color="auto"/>
            <w:right w:val="none" w:sz="0" w:space="0" w:color="auto"/>
          </w:divBdr>
        </w:div>
      </w:divsChild>
    </w:div>
    <w:div w:id="2051496283">
      <w:bodyDiv w:val="1"/>
      <w:marLeft w:val="0"/>
      <w:marRight w:val="0"/>
      <w:marTop w:val="0"/>
      <w:marBottom w:val="0"/>
      <w:divBdr>
        <w:top w:val="none" w:sz="0" w:space="0" w:color="auto"/>
        <w:left w:val="none" w:sz="0" w:space="0" w:color="auto"/>
        <w:bottom w:val="none" w:sz="0" w:space="0" w:color="auto"/>
        <w:right w:val="none" w:sz="0" w:space="0" w:color="auto"/>
      </w:divBdr>
      <w:divsChild>
        <w:div w:id="1460029144">
          <w:marLeft w:val="0"/>
          <w:marRight w:val="0"/>
          <w:marTop w:val="0"/>
          <w:marBottom w:val="0"/>
          <w:divBdr>
            <w:top w:val="none" w:sz="0" w:space="0" w:color="auto"/>
            <w:left w:val="none" w:sz="0" w:space="0" w:color="auto"/>
            <w:bottom w:val="none" w:sz="0" w:space="0" w:color="auto"/>
            <w:right w:val="none" w:sz="0" w:space="0" w:color="auto"/>
          </w:divBdr>
        </w:div>
      </w:divsChild>
    </w:div>
    <w:div w:id="2130319149">
      <w:bodyDiv w:val="1"/>
      <w:marLeft w:val="0"/>
      <w:marRight w:val="0"/>
      <w:marTop w:val="0"/>
      <w:marBottom w:val="0"/>
      <w:divBdr>
        <w:top w:val="none" w:sz="0" w:space="0" w:color="auto"/>
        <w:left w:val="none" w:sz="0" w:space="0" w:color="auto"/>
        <w:bottom w:val="none" w:sz="0" w:space="0" w:color="auto"/>
        <w:right w:val="none" w:sz="0" w:space="0" w:color="auto"/>
      </w:divBdr>
      <w:divsChild>
        <w:div w:id="1166941039">
          <w:marLeft w:val="0"/>
          <w:marRight w:val="0"/>
          <w:marTop w:val="0"/>
          <w:marBottom w:val="0"/>
          <w:divBdr>
            <w:top w:val="none" w:sz="0" w:space="0" w:color="auto"/>
            <w:left w:val="none" w:sz="0" w:space="0" w:color="auto"/>
            <w:bottom w:val="none" w:sz="0" w:space="0" w:color="auto"/>
            <w:right w:val="none" w:sz="0" w:space="0" w:color="auto"/>
          </w:divBdr>
          <w:divsChild>
            <w:div w:id="256640739">
              <w:marLeft w:val="0"/>
              <w:marRight w:val="0"/>
              <w:marTop w:val="0"/>
              <w:marBottom w:val="0"/>
              <w:divBdr>
                <w:top w:val="none" w:sz="0" w:space="0" w:color="auto"/>
                <w:left w:val="none" w:sz="0" w:space="0" w:color="auto"/>
                <w:bottom w:val="none" w:sz="0" w:space="0" w:color="auto"/>
                <w:right w:val="none" w:sz="0" w:space="0" w:color="auto"/>
              </w:divBdr>
              <w:divsChild>
                <w:div w:id="810443774">
                  <w:marLeft w:val="0"/>
                  <w:marRight w:val="0"/>
                  <w:marTop w:val="0"/>
                  <w:marBottom w:val="0"/>
                  <w:divBdr>
                    <w:top w:val="none" w:sz="0" w:space="0" w:color="auto"/>
                    <w:left w:val="none" w:sz="0" w:space="0" w:color="auto"/>
                    <w:bottom w:val="none" w:sz="0" w:space="0" w:color="auto"/>
                    <w:right w:val="none" w:sz="0" w:space="0" w:color="auto"/>
                  </w:divBdr>
                  <w:divsChild>
                    <w:div w:id="51387722">
                      <w:marLeft w:val="0"/>
                      <w:marRight w:val="0"/>
                      <w:marTop w:val="0"/>
                      <w:marBottom w:val="0"/>
                      <w:divBdr>
                        <w:top w:val="none" w:sz="0" w:space="0" w:color="auto"/>
                        <w:left w:val="none" w:sz="0" w:space="0" w:color="auto"/>
                        <w:bottom w:val="none" w:sz="0" w:space="0" w:color="auto"/>
                        <w:right w:val="none" w:sz="0" w:space="0" w:color="auto"/>
                      </w:divBdr>
                      <w:divsChild>
                        <w:div w:id="963317187">
                          <w:marLeft w:val="0"/>
                          <w:marRight w:val="0"/>
                          <w:marTop w:val="0"/>
                          <w:marBottom w:val="0"/>
                          <w:divBdr>
                            <w:top w:val="none" w:sz="0" w:space="0" w:color="auto"/>
                            <w:left w:val="none" w:sz="0" w:space="0" w:color="auto"/>
                            <w:bottom w:val="none" w:sz="0" w:space="0" w:color="auto"/>
                            <w:right w:val="none" w:sz="0" w:space="0" w:color="auto"/>
                          </w:divBdr>
                          <w:divsChild>
                            <w:div w:id="354577125">
                              <w:marLeft w:val="0"/>
                              <w:marRight w:val="0"/>
                              <w:marTop w:val="0"/>
                              <w:marBottom w:val="0"/>
                              <w:divBdr>
                                <w:top w:val="none" w:sz="0" w:space="0" w:color="auto"/>
                                <w:left w:val="none" w:sz="0" w:space="0" w:color="auto"/>
                                <w:bottom w:val="none" w:sz="0" w:space="0" w:color="auto"/>
                                <w:right w:val="none" w:sz="0" w:space="0" w:color="auto"/>
                              </w:divBdr>
                              <w:divsChild>
                                <w:div w:id="2125071978">
                                  <w:marLeft w:val="0"/>
                                  <w:marRight w:val="0"/>
                                  <w:marTop w:val="0"/>
                                  <w:marBottom w:val="0"/>
                                  <w:divBdr>
                                    <w:top w:val="none" w:sz="0" w:space="0" w:color="auto"/>
                                    <w:left w:val="none" w:sz="0" w:space="0" w:color="auto"/>
                                    <w:bottom w:val="none" w:sz="0" w:space="0" w:color="auto"/>
                                    <w:right w:val="none" w:sz="0" w:space="0" w:color="auto"/>
                                  </w:divBdr>
                                </w:div>
                              </w:divsChild>
                            </w:div>
                            <w:div w:id="453982892">
                              <w:marLeft w:val="0"/>
                              <w:marRight w:val="0"/>
                              <w:marTop w:val="0"/>
                              <w:marBottom w:val="0"/>
                              <w:divBdr>
                                <w:top w:val="none" w:sz="0" w:space="0" w:color="auto"/>
                                <w:left w:val="none" w:sz="0" w:space="0" w:color="auto"/>
                                <w:bottom w:val="none" w:sz="0" w:space="0" w:color="auto"/>
                                <w:right w:val="none" w:sz="0" w:space="0" w:color="auto"/>
                              </w:divBdr>
                              <w:divsChild>
                                <w:div w:id="1652325405">
                                  <w:marLeft w:val="0"/>
                                  <w:marRight w:val="0"/>
                                  <w:marTop w:val="0"/>
                                  <w:marBottom w:val="0"/>
                                  <w:divBdr>
                                    <w:top w:val="none" w:sz="0" w:space="0" w:color="auto"/>
                                    <w:left w:val="none" w:sz="0" w:space="0" w:color="auto"/>
                                    <w:bottom w:val="none" w:sz="0" w:space="0" w:color="auto"/>
                                    <w:right w:val="none" w:sz="0" w:space="0" w:color="auto"/>
                                  </w:divBdr>
                                </w:div>
                              </w:divsChild>
                            </w:div>
                            <w:div w:id="15935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kge.n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ktijksombekke.praktijkinfo.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dt-oost.n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praktijksombekke.praktijkinfo.n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huisarts.n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788DC35989441294982B4D236B791B"/>
        <w:category>
          <w:name w:val="Algemeen"/>
          <w:gallery w:val="placeholder"/>
        </w:category>
        <w:types>
          <w:type w:val="bbPlcHdr"/>
        </w:types>
        <w:behaviors>
          <w:behavior w:val="content"/>
        </w:behaviors>
        <w:guid w:val="{55CFA4C8-B484-4E34-9C27-6B6728E289EA}"/>
      </w:docPartPr>
      <w:docPartBody>
        <w:p w:rsidR="003C1C82" w:rsidRDefault="00B024BB" w:rsidP="00B024BB">
          <w:pPr>
            <w:pStyle w:val="10788DC35989441294982B4D236B791B"/>
          </w:pPr>
          <w:r>
            <w:rPr>
              <w:caps/>
              <w:color w:val="FFFFFF" w:themeColor="background1"/>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Times New 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Cambria,">
    <w:altName w:val="Times New Roman"/>
    <w:panose1 w:val="00000000000000000000"/>
    <w:charset w:val="00"/>
    <w:family w:val="roman"/>
    <w:notTrueType/>
    <w:pitch w:val="default"/>
  </w:font>
  <w:font w:name="Verdana,">
    <w:altName w:val="Times New Roman"/>
    <w:panose1 w:val="00000000000000000000"/>
    <w:charset w:val="00"/>
    <w:family w:val="roman"/>
    <w:notTrueType/>
    <w:pitch w:val="default"/>
  </w:font>
  <w:font w:name="Verdana,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BB"/>
    <w:rsid w:val="000B063E"/>
    <w:rsid w:val="003C1C82"/>
    <w:rsid w:val="00517E5D"/>
    <w:rsid w:val="00840BEB"/>
    <w:rsid w:val="008E6CBD"/>
    <w:rsid w:val="009051FD"/>
    <w:rsid w:val="00AC1355"/>
    <w:rsid w:val="00B024BB"/>
    <w:rsid w:val="00B13E32"/>
    <w:rsid w:val="00CE7C3B"/>
    <w:rsid w:val="00D8403C"/>
    <w:rsid w:val="00ED6042"/>
    <w:rsid w:val="00F037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0788DC35989441294982B4D236B791B">
    <w:name w:val="10788DC35989441294982B4D236B791B"/>
    <w:rsid w:val="00B02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3790-EC0F-4C47-92D5-3E790CD4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7589</Words>
  <Characters>41742</Characters>
  <Application>Microsoft Office Word</Application>
  <DocSecurity>0</DocSecurity>
  <Lines>347</Lines>
  <Paragraphs>98</Paragraphs>
  <ScaleCrop>false</ScaleCrop>
  <HeadingPairs>
    <vt:vector size="2" baseType="variant">
      <vt:variant>
        <vt:lpstr>Titel</vt:lpstr>
      </vt:variant>
      <vt:variant>
        <vt:i4>1</vt:i4>
      </vt:variant>
    </vt:vector>
  </HeadingPairs>
  <TitlesOfParts>
    <vt:vector size="1" baseType="lpstr">
      <vt:lpstr>Jaarverslag 2021 praktijk B.H.F. Sombekke</vt:lpstr>
    </vt:vector>
  </TitlesOfParts>
  <Company/>
  <LinksUpToDate>false</LinksUpToDate>
  <CharactersWithSpaces>49233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 2021 praktijk B.H.F. Sombekke</dc:title>
  <dc:subject/>
  <dc:creator>POH</dc:creator>
  <cp:keywords/>
  <dc:description/>
  <cp:lastModifiedBy>Danielle van Marle</cp:lastModifiedBy>
  <cp:revision>2</cp:revision>
  <cp:lastPrinted>2020-02-24T08:51:00Z</cp:lastPrinted>
  <dcterms:created xsi:type="dcterms:W3CDTF">2023-01-06T12:32:00Z</dcterms:created>
  <dcterms:modified xsi:type="dcterms:W3CDTF">2023-01-06T12:32:00Z</dcterms:modified>
</cp:coreProperties>
</file>